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50DB4" w14:textId="0C91C286" w:rsidR="00951D1F" w:rsidRDefault="00837613">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R1-2200760</w:t>
      </w:r>
    </w:p>
    <w:p w14:paraId="1C8B7501" w14:textId="77777777" w:rsidR="00951D1F" w:rsidRDefault="008376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D146D33" w14:textId="77777777" w:rsidR="00951D1F" w:rsidRDefault="00951D1F">
      <w:pPr>
        <w:pStyle w:val="CRCoverPage"/>
        <w:tabs>
          <w:tab w:val="left" w:pos="1980"/>
        </w:tabs>
        <w:spacing w:line="276" w:lineRule="auto"/>
        <w:jc w:val="both"/>
        <w:rPr>
          <w:rFonts w:ascii="Times New Roman" w:hAnsi="Times New Roman"/>
          <w:b/>
          <w:bCs/>
          <w:sz w:val="24"/>
          <w:szCs w:val="24"/>
          <w:lang w:val="en-US"/>
        </w:rPr>
      </w:pPr>
    </w:p>
    <w:p w14:paraId="03ADFC19" w14:textId="77777777" w:rsidR="00951D1F" w:rsidRDefault="00837613">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44ACF1E5" w14:textId="77777777" w:rsidR="00951D1F" w:rsidRDefault="00837613">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39C8BB7A" w14:textId="77777777" w:rsidR="00951D1F" w:rsidRDefault="00837613">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#2 for Beam Management for new SCSs</w:t>
      </w:r>
    </w:p>
    <w:p w14:paraId="64CD16A1" w14:textId="77777777" w:rsidR="00951D1F" w:rsidRDefault="00837613">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2AE9FA21" w14:textId="77777777" w:rsidR="00951D1F" w:rsidRDefault="00837613">
      <w:pPr>
        <w:pStyle w:val="Heading1"/>
        <w:rPr>
          <w:rFonts w:cs="Arial"/>
          <w:b/>
          <w:sz w:val="32"/>
          <w:szCs w:val="32"/>
        </w:rPr>
      </w:pPr>
      <w:r>
        <w:rPr>
          <w:rFonts w:cs="Arial"/>
          <w:b/>
          <w:sz w:val="32"/>
          <w:szCs w:val="32"/>
        </w:rPr>
        <w:t>Introduction</w:t>
      </w:r>
      <w:bookmarkEnd w:id="1"/>
    </w:p>
    <w:p w14:paraId="6D2D7D15" w14:textId="77777777" w:rsidR="00951D1F" w:rsidRDefault="00837613">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RAN#107bis-e.</w:t>
      </w:r>
    </w:p>
    <w:p w14:paraId="05247835" w14:textId="77777777" w:rsidR="00951D1F" w:rsidRDefault="00837613">
      <w:pPr>
        <w:pStyle w:val="Heading1"/>
        <w:pBdr>
          <w:top w:val="single" w:sz="12" w:space="5" w:color="auto"/>
        </w:pBdr>
        <w:spacing w:after="120"/>
        <w:rPr>
          <w:rFonts w:cs="Arial"/>
          <w:b/>
          <w:sz w:val="32"/>
          <w:szCs w:val="32"/>
        </w:rPr>
      </w:pPr>
      <w:r>
        <w:rPr>
          <w:rFonts w:cs="Arial"/>
          <w:b/>
          <w:sz w:val="32"/>
          <w:szCs w:val="32"/>
        </w:rPr>
        <w:t xml:space="preserve">Multiple QCL Assumptions for Multiple </w:t>
      </w:r>
      <w:r>
        <w:rPr>
          <w:rFonts w:cs="Arial"/>
          <w:b/>
          <w:sz w:val="32"/>
          <w:szCs w:val="32"/>
        </w:rPr>
        <w:t>PDSCHs/PUSCHs</w:t>
      </w:r>
    </w:p>
    <w:p w14:paraId="63243A2E" w14:textId="77777777" w:rsidR="00951D1F" w:rsidRDefault="00837613">
      <w:pPr>
        <w:pStyle w:val="Heading2"/>
      </w:pPr>
      <w:r>
        <w:t xml:space="preserve">Multiple QCL assumptions based on </w:t>
      </w:r>
      <w:proofErr w:type="spellStart"/>
      <w:r>
        <w:t>timeDurationForQCL</w:t>
      </w:r>
      <w:proofErr w:type="spellEnd"/>
    </w:p>
    <w:p w14:paraId="7FD8E800" w14:textId="77777777" w:rsidR="00951D1F" w:rsidRDefault="00837613">
      <w:pPr>
        <w:pStyle w:val="Heading3"/>
      </w:pPr>
      <w:r>
        <w:t>Observations and Proposals from Contributions</w:t>
      </w:r>
    </w:p>
    <w:p w14:paraId="3F493A6A" w14:textId="77777777" w:rsidR="00951D1F" w:rsidRDefault="00951D1F">
      <w:pPr>
        <w:rPr>
          <w:lang w:val="en-GB"/>
        </w:rPr>
      </w:pPr>
    </w:p>
    <w:tbl>
      <w:tblPr>
        <w:tblStyle w:val="TableGrid"/>
        <w:tblW w:w="0" w:type="auto"/>
        <w:tblInd w:w="265" w:type="dxa"/>
        <w:tblLook w:val="04A0" w:firstRow="1" w:lastRow="0" w:firstColumn="1" w:lastColumn="0" w:noHBand="0" w:noVBand="1"/>
      </w:tblPr>
      <w:tblGrid>
        <w:gridCol w:w="1836"/>
        <w:gridCol w:w="7861"/>
      </w:tblGrid>
      <w:tr w:rsidR="00951D1F" w14:paraId="554D0959" w14:textId="77777777">
        <w:tc>
          <w:tcPr>
            <w:tcW w:w="1836" w:type="dxa"/>
            <w:shd w:val="clear" w:color="auto" w:fill="D9D9D9" w:themeFill="background1" w:themeFillShade="D9"/>
          </w:tcPr>
          <w:p w14:paraId="7752DC6E" w14:textId="77777777" w:rsidR="00951D1F" w:rsidRDefault="00837613">
            <w:pPr>
              <w:pStyle w:val="Heading6"/>
              <w:numPr>
                <w:ilvl w:val="0"/>
                <w:numId w:val="0"/>
              </w:numPr>
              <w:rPr>
                <w:b/>
                <w:bCs/>
              </w:rPr>
            </w:pPr>
            <w:r>
              <w:rPr>
                <w:b/>
                <w:bCs/>
              </w:rPr>
              <w:lastRenderedPageBreak/>
              <w:t>Company</w:t>
            </w:r>
          </w:p>
        </w:tc>
        <w:tc>
          <w:tcPr>
            <w:tcW w:w="7861" w:type="dxa"/>
            <w:shd w:val="clear" w:color="auto" w:fill="D9D9D9" w:themeFill="background1" w:themeFillShade="D9"/>
          </w:tcPr>
          <w:p w14:paraId="40DF65B1" w14:textId="77777777" w:rsidR="00951D1F" w:rsidRDefault="00837613">
            <w:pPr>
              <w:pStyle w:val="Heading6"/>
              <w:numPr>
                <w:ilvl w:val="0"/>
                <w:numId w:val="0"/>
              </w:numPr>
              <w:rPr>
                <w:b/>
                <w:bCs/>
              </w:rPr>
            </w:pPr>
            <w:r>
              <w:rPr>
                <w:b/>
                <w:bCs/>
              </w:rPr>
              <w:t>Observations and Proposals from Contributions</w:t>
            </w:r>
          </w:p>
        </w:tc>
      </w:tr>
      <w:tr w:rsidR="00951D1F" w14:paraId="67573EF4" w14:textId="77777777">
        <w:tc>
          <w:tcPr>
            <w:tcW w:w="1836" w:type="dxa"/>
          </w:tcPr>
          <w:p w14:paraId="076C7134" w14:textId="77777777" w:rsidR="00951D1F" w:rsidRDefault="00837613">
            <w:pPr>
              <w:pStyle w:val="Heading6"/>
              <w:numPr>
                <w:ilvl w:val="0"/>
                <w:numId w:val="0"/>
              </w:numPr>
            </w:pPr>
            <w:r>
              <w:lastRenderedPageBreak/>
              <w:t>[Huawei/</w:t>
            </w:r>
            <w:proofErr w:type="spellStart"/>
            <w:r>
              <w:t>HiSi</w:t>
            </w:r>
            <w:proofErr w:type="spellEnd"/>
            <w:r>
              <w:t>, 1]</w:t>
            </w:r>
          </w:p>
        </w:tc>
        <w:tc>
          <w:tcPr>
            <w:tcW w:w="7861" w:type="dxa"/>
          </w:tcPr>
          <w:p w14:paraId="663F9182" w14:textId="77777777" w:rsidR="00951D1F" w:rsidRDefault="00837613">
            <w:pPr>
              <w:rPr>
                <w:b/>
                <w:iCs/>
                <w:szCs w:val="20"/>
              </w:rPr>
            </w:pPr>
            <w:r>
              <w:rPr>
                <w:rFonts w:hint="eastAsia"/>
                <w:b/>
              </w:rPr>
              <w:t>P</w:t>
            </w:r>
            <w:r>
              <w:rPr>
                <w:b/>
              </w:rPr>
              <w:t xml:space="preserve">roposal 3: </w:t>
            </w:r>
            <w:r>
              <w:rPr>
                <w:b/>
                <w:iCs/>
                <w:szCs w:val="20"/>
              </w:rPr>
              <w:t xml:space="preserve">For single-TRP with multi-PDSCH cross-carrier scheduling </w:t>
            </w:r>
            <w:r>
              <w:rPr>
                <w:b/>
              </w:rPr>
              <w:t>support Proposal 1e in [4] with a slight modification as follows:</w:t>
            </w:r>
          </w:p>
          <w:p w14:paraId="2FBE1C38" w14:textId="77777777" w:rsidR="00951D1F" w:rsidRDefault="00837613">
            <w:pPr>
              <w:numPr>
                <w:ilvl w:val="0"/>
                <w:numId w:val="17"/>
              </w:numPr>
              <w:rPr>
                <w:b/>
                <w:iCs/>
                <w:szCs w:val="20"/>
              </w:rPr>
            </w:pPr>
            <w:r>
              <w:rPr>
                <w:b/>
                <w:iCs/>
                <w:szCs w:val="20"/>
              </w:rPr>
              <w:t>Multiple QCL assumptions are applied as per Rel-16</w:t>
            </w:r>
          </w:p>
          <w:p w14:paraId="2B4D4AB7" w14:textId="77777777" w:rsidR="00951D1F" w:rsidRDefault="00837613">
            <w:pPr>
              <w:numPr>
                <w:ilvl w:val="1"/>
                <w:numId w:val="17"/>
              </w:numPr>
              <w:rPr>
                <w:b/>
                <w:iCs/>
                <w:szCs w:val="20"/>
              </w:rPr>
            </w:pPr>
            <w:r>
              <w:rPr>
                <w:b/>
                <w:iCs/>
                <w:szCs w:val="20"/>
              </w:rPr>
              <w:t>The following Rel-16 rule is applied for each scheduled PDSCH i</w:t>
            </w:r>
            <w:r>
              <w:rPr>
                <w:rFonts w:eastAsia="Times New Roman"/>
                <w:b/>
                <w:szCs w:val="20"/>
              </w:rPr>
              <w:t>f the UE is not con</w:t>
            </w:r>
            <w:r>
              <w:rPr>
                <w:rFonts w:eastAsia="Times New Roman"/>
                <w:b/>
                <w:szCs w:val="20"/>
              </w:rPr>
              <w:t xml:space="preserve">figured with </w:t>
            </w:r>
            <w:proofErr w:type="spellStart"/>
            <w:r>
              <w:rPr>
                <w:rFonts w:eastAsia="Times New Roman"/>
                <w:b/>
                <w:i/>
                <w:iCs/>
                <w:szCs w:val="20"/>
              </w:rPr>
              <w:t>enableDefaultBeamForCCS</w:t>
            </w:r>
            <w:proofErr w:type="spellEnd"/>
            <w:r>
              <w:rPr>
                <w:b/>
                <w:iCs/>
                <w:szCs w:val="20"/>
              </w:rPr>
              <w:t>:</w:t>
            </w:r>
          </w:p>
          <w:p w14:paraId="4F381510" w14:textId="77777777" w:rsidR="00951D1F" w:rsidRDefault="00837613">
            <w:pPr>
              <w:pStyle w:val="ListParagraph"/>
              <w:numPr>
                <w:ilvl w:val="0"/>
                <w:numId w:val="18"/>
              </w:numPr>
              <w:rPr>
                <w:b/>
                <w:szCs w:val="20"/>
              </w:rPr>
            </w:pPr>
            <w:r>
              <w:rPr>
                <w:b/>
                <w:szCs w:val="20"/>
                <w:lang w:val="en-GB"/>
              </w:rPr>
              <w:t xml:space="preserve">When the UE is configured with CORESET associated with a search space set for cross-carrier scheduling and the UE is not configured with </w:t>
            </w:r>
            <w:proofErr w:type="spellStart"/>
            <w:r>
              <w:rPr>
                <w:b/>
                <w:i/>
                <w:szCs w:val="20"/>
                <w:lang w:val="en-GB"/>
              </w:rPr>
              <w:t>enableDefaultBeamForCCS</w:t>
            </w:r>
            <w:proofErr w:type="spellEnd"/>
            <w:r>
              <w:rPr>
                <w:b/>
                <w:szCs w:val="20"/>
                <w:lang w:val="en-GB"/>
              </w:rPr>
              <w:t xml:space="preserve">, the UE expects </w:t>
            </w:r>
            <w:proofErr w:type="spellStart"/>
            <w:r>
              <w:rPr>
                <w:b/>
                <w:i/>
                <w:szCs w:val="20"/>
                <w:lang w:val="en-GB"/>
              </w:rPr>
              <w:t>tci-PresentInDCI</w:t>
            </w:r>
            <w:proofErr w:type="spellEnd"/>
            <w:r>
              <w:rPr>
                <w:b/>
                <w:i/>
                <w:szCs w:val="20"/>
                <w:lang w:val="en-GB"/>
              </w:rPr>
              <w:t xml:space="preserve"> </w:t>
            </w:r>
            <w:r>
              <w:rPr>
                <w:b/>
                <w:szCs w:val="20"/>
                <w:lang w:val="en-GB"/>
              </w:rPr>
              <w:t>is set as 'enabled', and</w:t>
            </w:r>
            <w:r>
              <w:rPr>
                <w:b/>
                <w:szCs w:val="20"/>
                <w:lang w:val="en-GB"/>
              </w:rPr>
              <w:t xml:space="preserve"> if one or more of the TCI states configured for the serving cell scheduled by the search space set contains </w:t>
            </w:r>
            <w:proofErr w:type="spellStart"/>
            <w:r>
              <w:rPr>
                <w:b/>
                <w:i/>
                <w:color w:val="000000"/>
                <w:szCs w:val="20"/>
                <w:lang w:val="en-GB"/>
              </w:rPr>
              <w:t>qcl</w:t>
            </w:r>
            <w:proofErr w:type="spellEnd"/>
            <w:r>
              <w:rPr>
                <w:b/>
                <w:i/>
                <w:color w:val="000000"/>
                <w:szCs w:val="20"/>
                <w:lang w:val="en-GB"/>
              </w:rPr>
              <w:t>-Type</w:t>
            </w:r>
            <w:r>
              <w:rPr>
                <w:b/>
                <w:color w:val="000000"/>
                <w:szCs w:val="20"/>
                <w:lang w:val="en-GB"/>
              </w:rPr>
              <w:t xml:space="preserve"> set to</w:t>
            </w:r>
            <w:r>
              <w:rPr>
                <w:b/>
                <w:szCs w:val="20"/>
                <w:lang w:val="en-GB"/>
              </w:rPr>
              <w:t xml:space="preserve"> '</w:t>
            </w:r>
            <w:proofErr w:type="spellStart"/>
            <w:r>
              <w:rPr>
                <w:b/>
                <w:szCs w:val="20"/>
                <w:lang w:val="en-GB"/>
              </w:rPr>
              <w:t>typeD</w:t>
            </w:r>
            <w:proofErr w:type="spellEnd"/>
            <w:r>
              <w:rPr>
                <w:b/>
                <w:szCs w:val="20"/>
                <w:lang w:val="en-GB"/>
              </w:rPr>
              <w:t>', the UE expects the time offset between the reception of the detected PDCCH in the search space set and the corresponding P</w:t>
            </w:r>
            <w:r>
              <w:rPr>
                <w:b/>
                <w:szCs w:val="20"/>
                <w:lang w:val="en-GB"/>
              </w:rPr>
              <w:t xml:space="preserve">DSCH is larger than or equal to the threshold </w:t>
            </w:r>
            <w:proofErr w:type="spellStart"/>
            <w:r>
              <w:rPr>
                <w:b/>
                <w:i/>
                <w:color w:val="000000"/>
                <w:szCs w:val="20"/>
                <w:lang w:val="en-GB"/>
              </w:rPr>
              <w:t>timeDurationForQCL</w:t>
            </w:r>
            <w:proofErr w:type="spellEnd"/>
            <w:r>
              <w:rPr>
                <w:b/>
                <w:szCs w:val="20"/>
              </w:rPr>
              <w:t>.</w:t>
            </w:r>
          </w:p>
          <w:p w14:paraId="358CE4B3" w14:textId="77777777" w:rsidR="00951D1F" w:rsidRDefault="00837613">
            <w:pPr>
              <w:numPr>
                <w:ilvl w:val="1"/>
                <w:numId w:val="17"/>
              </w:numPr>
              <w:rPr>
                <w:b/>
                <w:iCs/>
                <w:szCs w:val="20"/>
              </w:rPr>
            </w:pPr>
            <w:r>
              <w:rPr>
                <w:b/>
                <w:iCs/>
                <w:szCs w:val="20"/>
              </w:rPr>
              <w:t>The following Rel-16 rule is applied for each scheduled PDSCH i</w:t>
            </w:r>
            <w:r>
              <w:rPr>
                <w:rFonts w:eastAsia="Times New Roman"/>
                <w:b/>
                <w:szCs w:val="20"/>
              </w:rPr>
              <w:t xml:space="preserve">f the UE is configured with </w:t>
            </w:r>
            <w:proofErr w:type="spellStart"/>
            <w:r>
              <w:rPr>
                <w:rFonts w:eastAsia="Times New Roman"/>
                <w:b/>
                <w:i/>
                <w:iCs/>
                <w:szCs w:val="20"/>
              </w:rPr>
              <w:t>enableDefaultBeamForCCS</w:t>
            </w:r>
            <w:proofErr w:type="spellEnd"/>
            <w:r>
              <w:rPr>
                <w:b/>
                <w:iCs/>
                <w:szCs w:val="20"/>
              </w:rPr>
              <w:t>:</w:t>
            </w:r>
          </w:p>
          <w:p w14:paraId="792E715A" w14:textId="77777777" w:rsidR="00951D1F" w:rsidRDefault="00837613">
            <w:pPr>
              <w:pStyle w:val="B1"/>
              <w:numPr>
                <w:ilvl w:val="0"/>
                <w:numId w:val="18"/>
              </w:numPr>
              <w:rPr>
                <w:b/>
              </w:rPr>
            </w:pPr>
            <w:r>
              <w:rPr>
                <w:b/>
                <w:color w:val="000000"/>
              </w:rPr>
              <w:t xml:space="preserve">When the UE is configured with </w:t>
            </w:r>
            <w:proofErr w:type="spellStart"/>
            <w:r>
              <w:rPr>
                <w:b/>
                <w:i/>
                <w:iCs/>
                <w:color w:val="000000"/>
              </w:rPr>
              <w:t>enableDefaultBeamForCCS</w:t>
            </w:r>
            <w:proofErr w:type="spellEnd"/>
            <w:r>
              <w:rPr>
                <w:b/>
                <w:color w:val="000000"/>
              </w:rPr>
              <w:t xml:space="preserve">, if the offset between the reception of the DL DCI and the corresponding PDSCH is less than the threshold </w:t>
            </w:r>
            <w:proofErr w:type="spellStart"/>
            <w:r>
              <w:rPr>
                <w:b/>
                <w:i/>
                <w:color w:val="000000"/>
              </w:rPr>
              <w:t>timeDurationForQCL</w:t>
            </w:r>
            <w:proofErr w:type="spellEnd"/>
            <w:r>
              <w:rPr>
                <w:b/>
                <w:i/>
                <w:color w:val="000000"/>
              </w:rPr>
              <w:t>,</w:t>
            </w:r>
            <w:r>
              <w:rPr>
                <w:b/>
                <w:color w:val="000000"/>
              </w:rPr>
              <w:t xml:space="preserve"> or if the DL DCI does not have the TCI field present, the UE obtains its QCL assumption for the scheduled </w:t>
            </w:r>
            <w:r>
              <w:rPr>
                <w:b/>
                <w:color w:val="000000"/>
              </w:rPr>
              <w:t>PDSCH from the activated TCI state with the lowest ID applicable to PDSCH in the active BWP of the scheduled cell.</w:t>
            </w:r>
          </w:p>
          <w:p w14:paraId="05BF9118" w14:textId="77777777" w:rsidR="00951D1F" w:rsidRDefault="00837613">
            <w:pPr>
              <w:numPr>
                <w:ilvl w:val="1"/>
                <w:numId w:val="17"/>
              </w:numPr>
              <w:rPr>
                <w:b/>
                <w:iCs/>
                <w:szCs w:val="20"/>
              </w:rPr>
            </w:pPr>
            <w:r>
              <w:rPr>
                <w:b/>
                <w:iCs/>
                <w:szCs w:val="20"/>
              </w:rPr>
              <w:t xml:space="preserve">The Rel-16 rule corresponding to </w:t>
            </w:r>
            <w:proofErr w:type="spellStart"/>
            <w:r>
              <w:rPr>
                <w:b/>
                <w:i/>
                <w:szCs w:val="20"/>
              </w:rPr>
              <w:t>tci-PresentInDCI</w:t>
            </w:r>
            <w:proofErr w:type="spellEnd"/>
            <w:r>
              <w:rPr>
                <w:b/>
                <w:iCs/>
                <w:szCs w:val="20"/>
              </w:rPr>
              <w:t xml:space="preserve"> present </w:t>
            </w:r>
            <w:r>
              <w:rPr>
                <w:b/>
                <w:iCs/>
                <w:strike/>
                <w:szCs w:val="20"/>
              </w:rPr>
              <w:t>and not present</w:t>
            </w:r>
            <w:r>
              <w:rPr>
                <w:b/>
                <w:iCs/>
                <w:szCs w:val="20"/>
              </w:rPr>
              <w:t xml:space="preserve"> is applied for each PDSCH ≥ </w:t>
            </w:r>
            <w:proofErr w:type="spellStart"/>
            <w:r>
              <w:rPr>
                <w:b/>
                <w:i/>
                <w:iCs/>
                <w:szCs w:val="20"/>
              </w:rPr>
              <w:t>timeDurationForQCL</w:t>
            </w:r>
            <w:proofErr w:type="spellEnd"/>
            <w:r>
              <w:rPr>
                <w:b/>
                <w:iCs/>
                <w:szCs w:val="20"/>
              </w:rPr>
              <w:t xml:space="preserve"> i</w:t>
            </w:r>
            <w:r>
              <w:rPr>
                <w:rFonts w:eastAsia="Times New Roman"/>
                <w:b/>
                <w:szCs w:val="20"/>
              </w:rPr>
              <w:t>f the UE is configu</w:t>
            </w:r>
            <w:r>
              <w:rPr>
                <w:rFonts w:eastAsia="Times New Roman"/>
                <w:b/>
                <w:szCs w:val="20"/>
              </w:rPr>
              <w:t xml:space="preserve">red with </w:t>
            </w:r>
            <w:proofErr w:type="spellStart"/>
            <w:r>
              <w:rPr>
                <w:rFonts w:eastAsia="Times New Roman"/>
                <w:b/>
                <w:i/>
                <w:iCs/>
                <w:szCs w:val="20"/>
              </w:rPr>
              <w:t>enableDefaultBeamForCCS</w:t>
            </w:r>
            <w:proofErr w:type="spellEnd"/>
            <w:r>
              <w:rPr>
                <w:rFonts w:eastAsia="Times New Roman"/>
                <w:b/>
                <w:i/>
                <w:iCs/>
                <w:szCs w:val="20"/>
              </w:rPr>
              <w:t>.</w:t>
            </w:r>
          </w:p>
          <w:p w14:paraId="212E01E3" w14:textId="77777777" w:rsidR="00951D1F" w:rsidRDefault="00951D1F">
            <w:pPr>
              <w:pStyle w:val="proposal0"/>
            </w:pPr>
          </w:p>
          <w:p w14:paraId="7D0B35D5" w14:textId="77777777" w:rsidR="00951D1F" w:rsidRDefault="00837613">
            <w:pPr>
              <w:rPr>
                <w:b/>
              </w:rPr>
            </w:pPr>
            <w:r>
              <w:rPr>
                <w:rFonts w:hint="eastAsia"/>
                <w:b/>
              </w:rPr>
              <w:t>P</w:t>
            </w:r>
            <w:r>
              <w:rPr>
                <w:b/>
              </w:rPr>
              <w:t>roposal 4: Support the following TP in clause 5.1.5 of 38.214</w:t>
            </w:r>
          </w:p>
          <w:tbl>
            <w:tblPr>
              <w:tblStyle w:val="TableGrid"/>
              <w:tblW w:w="0" w:type="auto"/>
              <w:tblLook w:val="04A0" w:firstRow="1" w:lastRow="0" w:firstColumn="1" w:lastColumn="0" w:noHBand="0" w:noVBand="1"/>
            </w:tblPr>
            <w:tblGrid>
              <w:gridCol w:w="7635"/>
            </w:tblGrid>
            <w:tr w:rsidR="00951D1F" w14:paraId="26851B55" w14:textId="77777777">
              <w:tc>
                <w:tcPr>
                  <w:tcW w:w="9307" w:type="dxa"/>
                </w:tcPr>
                <w:p w14:paraId="321D1A73" w14:textId="77777777" w:rsidR="00951D1F" w:rsidRDefault="00837613">
                  <w:pPr>
                    <w:jc w:val="center"/>
                    <w:rPr>
                      <w:rFonts w:ascii="Arial" w:hAnsi="Arial" w:cs="Arial"/>
                      <w:color w:val="FF0000"/>
                    </w:rPr>
                  </w:pPr>
                  <w:r>
                    <w:rPr>
                      <w:rFonts w:ascii="Arial" w:hAnsi="Arial" w:cs="Arial"/>
                      <w:color w:val="FF0000"/>
                    </w:rPr>
                    <w:t>&lt; Unchanged parts are omitted &gt;</w:t>
                  </w:r>
                </w:p>
                <w:p w14:paraId="218C812D" w14:textId="77777777" w:rsidR="00951D1F" w:rsidRDefault="00837613">
                  <w:pPr>
                    <w:pStyle w:val="BodyText"/>
                    <w:overflowPunct w:val="0"/>
                    <w:textAlignment w:val="baseline"/>
                  </w:pPr>
                  <w:r>
                    <w:t xml:space="preserve">When the UE is configured with a single slot PDSCH </w:t>
                  </w:r>
                  <w:r>
                    <w:rPr>
                      <w:color w:val="FF0000"/>
                      <w:u w:val="single"/>
                    </w:rPr>
                    <w:t>or the UE is configured with higher layer parameter [</w:t>
                  </w:r>
                  <w:r>
                    <w:rPr>
                      <w:i/>
                      <w:color w:val="FF0000"/>
                      <w:u w:val="single"/>
                    </w:rPr>
                    <w:t>pdsch-TimeDomainAllocationListForMultiPDSCH-r17</w:t>
                  </w:r>
                  <w:r>
                    <w:rPr>
                      <w:color w:val="FF0000"/>
                      <w:u w:val="single"/>
                    </w:rPr>
                    <w:t>]</w:t>
                  </w:r>
                  <w:r>
                    <w:t>, the indicated TCI state should be based on the activated TCI states in the slot with the scheduled PDSCH. When the UE is configured with a multi-slot PDSCH, the indicated TCI state should be based on the ac</w:t>
                  </w:r>
                  <w:r>
                    <w:t xml:space="preserve">tivated TCI states in the first slot with </w:t>
                  </w:r>
                  <w:r>
                    <w:lastRenderedPageBreak/>
                    <w:t>the scheduled PDSCH, and UE shall expect the activated TCI states are the same across the slots with the scheduled PDSCH.</w:t>
                  </w:r>
                </w:p>
                <w:p w14:paraId="26445532" w14:textId="77777777" w:rsidR="00951D1F" w:rsidRDefault="00837613">
                  <w:pPr>
                    <w:jc w:val="center"/>
                  </w:pPr>
                  <w:r>
                    <w:rPr>
                      <w:rFonts w:ascii="Arial" w:hAnsi="Arial" w:cs="Arial"/>
                      <w:color w:val="FF0000"/>
                    </w:rPr>
                    <w:t>&lt; Unchanged parts are omitted &gt;</w:t>
                  </w:r>
                </w:p>
              </w:tc>
            </w:tr>
          </w:tbl>
          <w:p w14:paraId="5B76603F" w14:textId="77777777" w:rsidR="00951D1F" w:rsidRDefault="00951D1F"/>
        </w:tc>
      </w:tr>
      <w:tr w:rsidR="00951D1F" w14:paraId="0A8DF0D1" w14:textId="77777777">
        <w:tc>
          <w:tcPr>
            <w:tcW w:w="1836" w:type="dxa"/>
          </w:tcPr>
          <w:p w14:paraId="19171054" w14:textId="77777777" w:rsidR="00951D1F" w:rsidRDefault="00837613">
            <w:pPr>
              <w:pStyle w:val="Heading6"/>
              <w:numPr>
                <w:ilvl w:val="0"/>
                <w:numId w:val="0"/>
              </w:numPr>
            </w:pPr>
            <w:r>
              <w:lastRenderedPageBreak/>
              <w:t>[</w:t>
            </w:r>
            <w:proofErr w:type="spellStart"/>
            <w:r>
              <w:t>InterDigital</w:t>
            </w:r>
            <w:proofErr w:type="spellEnd"/>
            <w:r>
              <w:t>, 2]</w:t>
            </w:r>
          </w:p>
        </w:tc>
        <w:tc>
          <w:tcPr>
            <w:tcW w:w="7861" w:type="dxa"/>
          </w:tcPr>
          <w:p w14:paraId="24DA1965" w14:textId="77777777" w:rsidR="00951D1F" w:rsidRDefault="00837613">
            <w:pPr>
              <w:spacing w:line="276" w:lineRule="auto"/>
              <w:rPr>
                <w:rFonts w:ascii="Arial" w:hAnsi="Arial" w:cs="Arial"/>
                <w:i/>
                <w:iCs/>
              </w:rPr>
            </w:pPr>
            <w:r>
              <w:rPr>
                <w:rFonts w:ascii="Arial" w:hAnsi="Arial" w:cs="Arial"/>
                <w:b/>
                <w:bCs/>
                <w:i/>
                <w:iCs/>
              </w:rPr>
              <w:t>Observation 6:</w:t>
            </w:r>
            <w:r>
              <w:rPr>
                <w:rFonts w:ascii="Arial" w:hAnsi="Arial" w:cs="Arial"/>
                <w:i/>
                <w:iCs/>
              </w:rPr>
              <w:t xml:space="preserve"> The previous agreements </w:t>
            </w:r>
            <w:r>
              <w:rPr>
                <w:rFonts w:ascii="Arial" w:hAnsi="Arial" w:cs="Arial"/>
                <w:i/>
                <w:iCs/>
              </w:rPr>
              <w:t xml:space="preserve">are applying single PDSCH TCI state determination rules regardless of </w:t>
            </w:r>
            <w:proofErr w:type="spellStart"/>
            <w:r>
              <w:rPr>
                <w:rFonts w:ascii="Arial" w:hAnsi="Arial" w:cs="Arial"/>
                <w:i/>
                <w:iCs/>
              </w:rPr>
              <w:t>timeDurationForQCL</w:t>
            </w:r>
            <w:proofErr w:type="spellEnd"/>
            <w:r>
              <w:rPr>
                <w:rFonts w:ascii="Arial" w:hAnsi="Arial" w:cs="Arial"/>
                <w:i/>
                <w:iCs/>
              </w:rPr>
              <w:t xml:space="preserve">. </w:t>
            </w:r>
          </w:p>
          <w:p w14:paraId="5E0CF7FA" w14:textId="77777777" w:rsidR="00951D1F" w:rsidRDefault="00837613">
            <w:pPr>
              <w:rPr>
                <w:rFonts w:ascii="Arial" w:hAnsi="Arial" w:cs="Arial"/>
                <w:b/>
                <w:bCs/>
                <w:i/>
                <w:iCs/>
              </w:rPr>
            </w:pPr>
            <w:r>
              <w:rPr>
                <w:rFonts w:ascii="Arial" w:hAnsi="Arial" w:cs="Arial"/>
                <w:b/>
                <w:bCs/>
                <w:i/>
                <w:iCs/>
              </w:rPr>
              <w:t>Proposal 3:</w:t>
            </w:r>
            <w:r>
              <w:rPr>
                <w:rFonts w:ascii="Arial" w:hAnsi="Arial" w:cs="Arial"/>
                <w:i/>
                <w:iCs/>
              </w:rPr>
              <w:t xml:space="preserve"> Support the following text proposal for 38.214. </w:t>
            </w:r>
          </w:p>
          <w:tbl>
            <w:tblPr>
              <w:tblStyle w:val="TableGrid"/>
              <w:tblW w:w="0" w:type="auto"/>
              <w:tblLook w:val="04A0" w:firstRow="1" w:lastRow="0" w:firstColumn="1" w:lastColumn="0" w:noHBand="0" w:noVBand="1"/>
            </w:tblPr>
            <w:tblGrid>
              <w:gridCol w:w="7635"/>
            </w:tblGrid>
            <w:tr w:rsidR="00951D1F" w14:paraId="5091FE1D" w14:textId="77777777">
              <w:tc>
                <w:tcPr>
                  <w:tcW w:w="9962" w:type="dxa"/>
                </w:tcPr>
                <w:p w14:paraId="32922C2E" w14:textId="77777777" w:rsidR="00951D1F" w:rsidRDefault="00837613">
                  <w:pPr>
                    <w:spacing w:line="276" w:lineRule="auto"/>
                    <w:rPr>
                      <w:rFonts w:ascii="Arial" w:hAnsi="Arial" w:cs="Arial"/>
                      <w:b/>
                      <w:bCs/>
                    </w:rPr>
                  </w:pPr>
                  <w:r>
                    <w:rPr>
                      <w:rFonts w:ascii="Arial" w:hAnsi="Arial" w:cs="Arial"/>
                      <w:b/>
                      <w:bCs/>
                    </w:rPr>
                    <w:t>Text proposal 2</w:t>
                  </w:r>
                </w:p>
                <w:p w14:paraId="2CB5ABF1" w14:textId="77777777" w:rsidR="00951D1F" w:rsidRDefault="00837613">
                  <w:pPr>
                    <w:spacing w:after="180"/>
                    <w:rPr>
                      <w:rFonts w:ascii="Arial" w:hAnsi="Arial" w:cs="Arial"/>
                      <w:lang w:val="en-GB"/>
                    </w:rPr>
                  </w:pPr>
                  <w:r>
                    <w:rPr>
                      <w:rFonts w:ascii="Times New Roman" w:hAnsi="Times New Roman" w:cs="Times New Roman"/>
                      <w:color w:val="000000"/>
                      <w:szCs w:val="20"/>
                      <w:lang w:val="en-GB"/>
                    </w:rPr>
                    <w:t xml:space="preserve">If </w:t>
                  </w:r>
                  <w:proofErr w:type="gramStart"/>
                  <w:r>
                    <w:rPr>
                      <w:rFonts w:ascii="Times New Roman" w:hAnsi="Times New Roman" w:cs="Times New Roman"/>
                      <w:strike/>
                      <w:color w:val="FF0000"/>
                      <w:szCs w:val="20"/>
                      <w:lang w:val="en-GB"/>
                    </w:rPr>
                    <w:t>the</w:t>
                  </w:r>
                  <w:r>
                    <w:rPr>
                      <w:rFonts w:ascii="Times New Roman" w:hAnsi="Times New Roman" w:cs="Times New Roman"/>
                      <w:color w:val="FF0000"/>
                      <w:szCs w:val="20"/>
                      <w:lang w:val="en-GB"/>
                    </w:rPr>
                    <w:t xml:space="preserve"> a</w:t>
                  </w:r>
                  <w:proofErr w:type="gramEnd"/>
                  <w:r>
                    <w:rPr>
                      <w:rFonts w:ascii="Times New Roman" w:hAnsi="Times New Roman" w:cs="Times New Roman"/>
                      <w:color w:val="00000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Cs w:val="20"/>
                      <w:lang w:val="en-GB"/>
                    </w:rPr>
                    <w:t>TCI-State</w:t>
                  </w:r>
                  <w:r>
                    <w:rPr>
                      <w:rFonts w:ascii="Times New Roman" w:hAnsi="Times New Roman" w:cs="Times New Roman"/>
                      <w:color w:val="000000"/>
                      <w:szCs w:val="20"/>
                      <w:lang w:val="en-GB"/>
                    </w:rPr>
                    <w:t xml:space="preserve"> according to the valu</w:t>
                  </w:r>
                  <w:r>
                    <w:rPr>
                      <w:rFonts w:ascii="Times New Roman" w:hAnsi="Times New Roman" w:cs="Times New Roman"/>
                      <w:color w:val="000000"/>
                      <w:szCs w:val="20"/>
                      <w:lang w:val="en-GB"/>
                    </w:rPr>
                    <w:t>e of the '</w:t>
                  </w:r>
                  <w:r>
                    <w:rPr>
                      <w:rFonts w:ascii="Times New Roman" w:hAnsi="Times New Roman" w:cs="Times New Roman"/>
                      <w:i/>
                      <w:iCs/>
                      <w:color w:val="000000"/>
                      <w:szCs w:val="20"/>
                      <w:lang w:val="en-GB"/>
                    </w:rPr>
                    <w:t>Transmission Configuration Indication</w:t>
                  </w:r>
                  <w:r>
                    <w:rPr>
                      <w:rFonts w:ascii="Times New Roman" w:hAnsi="Times New Roman" w:cs="Times New Roman"/>
                      <w:color w:val="000000"/>
                      <w:szCs w:val="20"/>
                      <w:lang w:val="en-GB"/>
                    </w:rPr>
                    <w:t>' field in the detected PDCCH with DCI for determining PDSCH antenna port quasi co-location. The UE may assume that the DM-RS ports of PDSCH of a serving cell are quasi co-located with the RS(s) in the TCI sta</w:t>
                  </w:r>
                  <w:r>
                    <w:rPr>
                      <w:rFonts w:ascii="Times New Roman" w:hAnsi="Times New Roman" w:cs="Times New Roman"/>
                      <w:color w:val="000000"/>
                      <w:szCs w:val="20"/>
                      <w:lang w:val="en-GB"/>
                    </w:rPr>
                    <w:t xml:space="preserve">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Cs w:val="20"/>
                      <w:lang w:val="en-GB"/>
                    </w:rPr>
                    <w:t>timeDurationForQCL</w:t>
                  </w:r>
                  <w:proofErr w:type="spellEnd"/>
                  <w:r>
                    <w:rPr>
                      <w:rFonts w:ascii="Times New Roman" w:hAnsi="Times New Roman" w:cs="Times New Roman"/>
                      <w:color w:val="000000"/>
                      <w:szCs w:val="20"/>
                      <w:lang w:val="en-GB"/>
                    </w:rPr>
                    <w:t>, where the threshold is based on rep</w:t>
                  </w:r>
                  <w:r>
                    <w:rPr>
                      <w:rFonts w:ascii="Times New Roman" w:hAnsi="Times New Roman" w:cs="Times New Roman"/>
                      <w:color w:val="000000"/>
                      <w:szCs w:val="20"/>
                      <w:lang w:val="en-GB"/>
                    </w:rPr>
                    <w:t xml:space="preserve">orted UE capability [13, TS 38.306]. When the UE is configured with a single slot PDSCH </w:t>
                  </w:r>
                  <w:r>
                    <w:rPr>
                      <w:rFonts w:ascii="Times New Roman" w:hAnsi="Times New Roman" w:cs="Times New Roman"/>
                      <w:strike/>
                      <w:color w:val="0070C0"/>
                      <w:szCs w:val="20"/>
                      <w:lang w:val="en-GB"/>
                    </w:rPr>
                    <w:t>and</w:t>
                  </w:r>
                  <w:r>
                    <w:rPr>
                      <w:rFonts w:ascii="Times New Roman" w:hAnsi="Times New Roman" w:cs="Times New Roman"/>
                      <w:color w:val="0070C0"/>
                      <w:szCs w:val="20"/>
                      <w:lang w:val="en-GB"/>
                    </w:rPr>
                    <w:t xml:space="preserve"> or </w:t>
                  </w:r>
                  <w:r>
                    <w:rPr>
                      <w:rFonts w:ascii="Times New Roman" w:hAnsi="Times New Roman" w:cs="Times New Roman"/>
                      <w:color w:val="FF0000"/>
                      <w:szCs w:val="20"/>
                      <w:lang w:val="en-GB"/>
                    </w:rPr>
                    <w:t xml:space="preserve">the UE is </w:t>
                  </w:r>
                  <w:r>
                    <w:rPr>
                      <w:rFonts w:ascii="Times New Roman" w:hAnsi="Times New Roman" w:cs="Times New Roman"/>
                      <w:strike/>
                      <w:color w:val="0070C0"/>
                      <w:szCs w:val="20"/>
                      <w:lang w:val="en-GB"/>
                    </w:rPr>
                    <w:t>not</w:t>
                  </w:r>
                  <w:r>
                    <w:rPr>
                      <w:rFonts w:ascii="Times New Roman" w:hAnsi="Times New Roman" w:cs="Times New Roman"/>
                      <w:color w:val="0070C0"/>
                      <w:szCs w:val="20"/>
                      <w:lang w:val="en-GB"/>
                    </w:rPr>
                    <w:t xml:space="preserve"> </w:t>
                  </w:r>
                  <w:r>
                    <w:rPr>
                      <w:rFonts w:ascii="Times New Roman" w:hAnsi="Times New Roman" w:cs="Times New Roman"/>
                      <w:color w:val="FF0000"/>
                      <w:szCs w:val="20"/>
                      <w:lang w:val="en-GB"/>
                    </w:rPr>
                    <w:t>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FF0000"/>
                      <w:szCs w:val="20"/>
                      <w:lang w:val="en-GB"/>
                    </w:rPr>
                    <w:t>]</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 When the UE is configured with a multi-slot PDSCH, the indicated TCI state should be based on the activated TCI states in the first slot with the scheduled PDSCH, and UE shal</w:t>
                  </w:r>
                  <w:r>
                    <w:rPr>
                      <w:rFonts w:ascii="Times New Roman" w:hAnsi="Times New Roman" w:cs="Times New Roman"/>
                      <w:szCs w:val="20"/>
                      <w:lang w:val="en-GB"/>
                    </w:rPr>
                    <w:t xml:space="preserve">l expect the activated TCI states are the same across the slots with the scheduled PDSCH. </w:t>
                  </w:r>
                  <w:r>
                    <w:rPr>
                      <w:rFonts w:ascii="Times New Roman" w:hAnsi="Times New Roman" w:cs="Times New Roman"/>
                      <w:strike/>
                      <w:color w:val="FF0000"/>
                      <w:szCs w:val="20"/>
                      <w:lang w:val="en-GB"/>
                    </w:rPr>
                    <w:t>When the UE is configured with higher layer parameter [</w:t>
                  </w:r>
                  <w:r>
                    <w:rPr>
                      <w:rFonts w:ascii="Times New Roman" w:hAnsi="Times New Roman" w:cs="Times New Roman"/>
                      <w:i/>
                      <w:iCs/>
                      <w:strike/>
                      <w:color w:val="FF0000"/>
                      <w:szCs w:val="20"/>
                      <w:lang w:val="en-GB"/>
                    </w:rPr>
                    <w:t>pdsch-TimeDomainAllocationListForMultiPDSCH-r17</w:t>
                  </w:r>
                  <w:r>
                    <w:rPr>
                      <w:rFonts w:ascii="Times New Roman" w:hAnsi="Times New Roman" w:cs="Times New Roman"/>
                      <w:strike/>
                      <w:color w:val="FF0000"/>
                      <w:szCs w:val="20"/>
                      <w:lang w:val="en-GB"/>
                    </w:rPr>
                    <w:t>] and the DCI schedules one or more PDSCH(s), and the time offse</w:t>
                  </w:r>
                  <w:r>
                    <w:rPr>
                      <w:rFonts w:ascii="Times New Roman" w:hAnsi="Times New Roman" w:cs="Times New Roman"/>
                      <w:strike/>
                      <w:color w:val="FF0000"/>
                      <w:szCs w:val="20"/>
                      <w:lang w:val="en-GB"/>
                    </w:rPr>
                    <w:t xml:space="preserve">t between the reception of the DL DCI and all PDSCH(s) is equal to or greater than a threshold </w:t>
                  </w:r>
                  <w:proofErr w:type="spellStart"/>
                  <w:r>
                    <w:rPr>
                      <w:rFonts w:ascii="Times New Roman" w:hAnsi="Times New Roman" w:cs="Times New Roman"/>
                      <w:i/>
                      <w:iCs/>
                      <w:strike/>
                      <w:color w:val="FF0000"/>
                      <w:szCs w:val="20"/>
                      <w:lang w:val="en-GB"/>
                    </w:rPr>
                    <w:t>timeDurationForQCL</w:t>
                  </w:r>
                  <w:proofErr w:type="spellEnd"/>
                  <w:r>
                    <w:rPr>
                      <w:rFonts w:ascii="Times New Roman" w:hAnsi="Times New Roman" w:cs="Times New Roman"/>
                      <w:strike/>
                      <w:color w:val="FF0000"/>
                      <w:szCs w:val="20"/>
                      <w:lang w:val="en-GB"/>
                    </w:rPr>
                    <w:t>, if applicable, the indicated TCI state applies to all scheduled the PDSCH(s).</w:t>
                  </w:r>
                </w:p>
              </w:tc>
            </w:tr>
          </w:tbl>
          <w:p w14:paraId="0BCE75E8" w14:textId="77777777" w:rsidR="00951D1F" w:rsidRDefault="00951D1F">
            <w:pPr>
              <w:spacing w:line="276" w:lineRule="auto"/>
              <w:rPr>
                <w:rFonts w:ascii="Arial" w:hAnsi="Arial" w:cs="Arial"/>
                <w:i/>
                <w:iCs/>
              </w:rPr>
            </w:pPr>
          </w:p>
        </w:tc>
      </w:tr>
      <w:tr w:rsidR="00951D1F" w14:paraId="379771E6" w14:textId="77777777">
        <w:tc>
          <w:tcPr>
            <w:tcW w:w="1836" w:type="dxa"/>
          </w:tcPr>
          <w:p w14:paraId="025C49DC" w14:textId="77777777" w:rsidR="00951D1F" w:rsidRDefault="00837613">
            <w:pPr>
              <w:pStyle w:val="Heading6"/>
              <w:numPr>
                <w:ilvl w:val="0"/>
                <w:numId w:val="0"/>
              </w:numPr>
            </w:pPr>
            <w:r>
              <w:t>[vivo, 3]</w:t>
            </w:r>
          </w:p>
        </w:tc>
        <w:tc>
          <w:tcPr>
            <w:tcW w:w="7861" w:type="dxa"/>
          </w:tcPr>
          <w:p w14:paraId="298A3EC9" w14:textId="77777777" w:rsidR="00951D1F" w:rsidRDefault="00837613">
            <w:pPr>
              <w:pStyle w:val="proposal0"/>
              <w:numPr>
                <w:ilvl w:val="0"/>
                <w:numId w:val="19"/>
              </w:numPr>
            </w:pPr>
            <w:r>
              <w:t xml:space="preserve">  </w:t>
            </w:r>
            <w:r>
              <w:rPr>
                <w:rFonts w:hint="eastAsia"/>
              </w:rPr>
              <w:t>m</w:t>
            </w:r>
            <w:r>
              <w:t xml:space="preserve">ulti-PDSCH scheduling can be seen as </w:t>
            </w:r>
            <w:r>
              <w:rPr>
                <w:rFonts w:eastAsiaTheme="minorEastAsia"/>
                <w:color w:val="000000"/>
              </w:rPr>
              <w:t>multiple single slot PDSCH scheduled by single DCI and the Rel-16 default beam rule is applied for each slot PDSCH respectively.</w:t>
            </w:r>
          </w:p>
        </w:tc>
      </w:tr>
      <w:tr w:rsidR="00951D1F" w14:paraId="2A715F41" w14:textId="77777777">
        <w:tc>
          <w:tcPr>
            <w:tcW w:w="1836" w:type="dxa"/>
          </w:tcPr>
          <w:p w14:paraId="47F95CF8" w14:textId="77777777" w:rsidR="00951D1F" w:rsidRDefault="00837613">
            <w:pPr>
              <w:pStyle w:val="Heading6"/>
              <w:numPr>
                <w:ilvl w:val="0"/>
                <w:numId w:val="0"/>
              </w:numPr>
            </w:pPr>
            <w:r>
              <w:t>[Sony, 5]</w:t>
            </w:r>
          </w:p>
        </w:tc>
        <w:tc>
          <w:tcPr>
            <w:tcW w:w="7861" w:type="dxa"/>
          </w:tcPr>
          <w:p w14:paraId="44707CD2" w14:textId="77777777" w:rsidR="00951D1F" w:rsidRDefault="00837613">
            <w:pPr>
              <w:pStyle w:val="ListParagraph"/>
              <w:numPr>
                <w:ilvl w:val="0"/>
                <w:numId w:val="20"/>
              </w:numPr>
              <w:spacing w:before="80" w:after="80"/>
              <w:rPr>
                <w:b/>
              </w:rPr>
            </w:pPr>
            <w:r>
              <w:rPr>
                <w:rFonts w:ascii="Times New Roman" w:hAnsi="Times New Roman" w:cs="Times New Roman"/>
                <w:b/>
              </w:rPr>
              <w:t xml:space="preserve">: For the case of single DCI scheduled multiple PDSCH of single-TRP, when some </w:t>
            </w:r>
            <w:r>
              <w:rPr>
                <w:rFonts w:ascii="Times New Roman" w:hAnsi="Times New Roman" w:cs="Times New Roman"/>
                <w:b/>
              </w:rPr>
              <w:t xml:space="preserve">scheduled PDSCHs have scheduling offset less than </w:t>
            </w:r>
            <w:proofErr w:type="spellStart"/>
            <w:r>
              <w:rPr>
                <w:rFonts w:ascii="Times New Roman" w:hAnsi="Times New Roman" w:cs="Times New Roman"/>
                <w:b/>
                <w:i/>
                <w:iCs/>
              </w:rPr>
              <w:t>timeDurationForQCL</w:t>
            </w:r>
            <w:proofErr w:type="spellEnd"/>
            <w:r>
              <w:rPr>
                <w:rFonts w:ascii="Times New Roman" w:hAnsi="Times New Roman" w:cs="Times New Roman"/>
                <w:b/>
              </w:rPr>
              <w:t xml:space="preserve"> and others equal to or greater than </w:t>
            </w:r>
            <w:proofErr w:type="spellStart"/>
            <w:r>
              <w:rPr>
                <w:rFonts w:ascii="Times New Roman" w:hAnsi="Times New Roman" w:cs="Times New Roman"/>
                <w:b/>
                <w:i/>
                <w:iCs/>
              </w:rPr>
              <w:t>timeDurationForQCL</w:t>
            </w:r>
            <w:proofErr w:type="spellEnd"/>
            <w:r>
              <w:rPr>
                <w:rFonts w:ascii="Times New Roman" w:hAnsi="Times New Roman" w:cs="Times New Roman"/>
                <w:b/>
              </w:rPr>
              <w:t>, UE applies the same default Rx beam from the 1st PDSCH to the last PDSCH.</w:t>
            </w:r>
          </w:p>
        </w:tc>
      </w:tr>
      <w:tr w:rsidR="00951D1F" w14:paraId="3EA6C879" w14:textId="77777777">
        <w:tc>
          <w:tcPr>
            <w:tcW w:w="1836" w:type="dxa"/>
          </w:tcPr>
          <w:p w14:paraId="5A6007B8" w14:textId="77777777" w:rsidR="00951D1F" w:rsidRDefault="00837613">
            <w:pPr>
              <w:pStyle w:val="Heading6"/>
              <w:numPr>
                <w:ilvl w:val="0"/>
                <w:numId w:val="0"/>
              </w:numPr>
            </w:pPr>
            <w:r>
              <w:lastRenderedPageBreak/>
              <w:t>[Samsung, 7]</w:t>
            </w:r>
          </w:p>
        </w:tc>
        <w:tc>
          <w:tcPr>
            <w:tcW w:w="7861" w:type="dxa"/>
          </w:tcPr>
          <w:p w14:paraId="31150625" w14:textId="77777777" w:rsidR="00951D1F" w:rsidRDefault="00837613">
            <w:pPr>
              <w:tabs>
                <w:tab w:val="left" w:pos="1300"/>
              </w:tabs>
              <w:rPr>
                <w:b/>
                <w:u w:val="single"/>
                <w:lang w:eastAsia="ja-JP"/>
              </w:rPr>
            </w:pPr>
            <w:r>
              <w:rPr>
                <w:b/>
                <w:u w:val="single"/>
                <w:lang w:eastAsia="ja-JP"/>
              </w:rPr>
              <w:t>Proposal 1: QCL assumption of multi-PDSCH s</w:t>
            </w:r>
            <w:r>
              <w:rPr>
                <w:b/>
                <w:u w:val="single"/>
                <w:lang w:eastAsia="ja-JP"/>
              </w:rPr>
              <w:t>cheduling for FR 2-2 can be treated as that of a single PDSCH</w:t>
            </w:r>
          </w:p>
          <w:p w14:paraId="0E998D4A" w14:textId="77777777" w:rsidR="00951D1F" w:rsidRDefault="00837613">
            <w:pPr>
              <w:pStyle w:val="ListParagraph"/>
              <w:numPr>
                <w:ilvl w:val="0"/>
                <w:numId w:val="21"/>
              </w:numPr>
              <w:spacing w:after="180"/>
              <w:rPr>
                <w:b/>
                <w:u w:val="single"/>
                <w:lang w:eastAsia="ja-JP"/>
              </w:rPr>
            </w:pPr>
            <w:r>
              <w:rPr>
                <w:b/>
                <w:u w:val="single"/>
                <w:lang w:eastAsia="ja-JP"/>
              </w:rPr>
              <w:t>Adopt TP#1 for TS 38.214.</w:t>
            </w:r>
          </w:p>
          <w:p w14:paraId="33CE0D2D" w14:textId="77777777" w:rsidR="00951D1F" w:rsidRDefault="00951D1F"/>
          <w:p w14:paraId="02DC4128" w14:textId="77777777" w:rsidR="00951D1F" w:rsidRDefault="00837613">
            <w:pPr>
              <w:pStyle w:val="Heading2"/>
              <w:numPr>
                <w:ilvl w:val="0"/>
                <w:numId w:val="0"/>
              </w:numPr>
              <w:ind w:left="576" w:hanging="576"/>
              <w:rPr>
                <w:lang w:val="en-US"/>
              </w:rPr>
            </w:pPr>
            <w:r>
              <w:rPr>
                <w:lang w:val="en-US"/>
              </w:rPr>
              <w:t>TP#1 for TS 38.214</w:t>
            </w:r>
          </w:p>
          <w:p w14:paraId="56BC4BC9" w14:textId="77777777" w:rsidR="00951D1F" w:rsidRDefault="00837613">
            <w:pPr>
              <w:rPr>
                <w:color w:val="FF0000"/>
              </w:rPr>
            </w:pPr>
            <w:r>
              <w:rPr>
                <w:color w:val="FF0000"/>
              </w:rPr>
              <w:t>============================== Start of TP #1 for TS 38.214 ==================================</w:t>
            </w:r>
          </w:p>
          <w:p w14:paraId="10B436F7" w14:textId="77777777" w:rsidR="00951D1F" w:rsidRDefault="00837613">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6CAD5D25" w14:textId="77777777" w:rsidR="00951D1F" w:rsidRDefault="00837613">
            <w:pPr>
              <w:rPr>
                <w:color w:val="FF0000"/>
              </w:rPr>
            </w:pPr>
            <w:r>
              <w:rPr>
                <w:color w:val="FF0000"/>
              </w:rPr>
              <w:t>=============================== Unchanged Text Omitted ===================================</w:t>
            </w:r>
          </w:p>
          <w:p w14:paraId="51DB5637" w14:textId="77777777" w:rsidR="00951D1F" w:rsidRDefault="00837613">
            <w:r>
              <w:t>If the PDSCH is scheduled by a DCI format having the TCI field present, the TCI field in DCI in the scheduling component carrier points to the activated TCI states i</w:t>
            </w:r>
            <w:r>
              <w:t>n the scheduled component carrier or DL BWP, the UE shall use the TCI-State according to the value of the 'Transmission Configuration Indication' field in the detected PDCCH with DCI for determining PDSCH antenna port quasi co-location. The UE may assume t</w:t>
            </w:r>
            <w:r>
              <w:t>hat the DM-RS ports of PDSCH of a serving cell are quasi co-located with the RS(s) in the TCI state with respect to the QCL type parameter(s) given by the indicated TCI state if the time offset between the reception of the DL DCI and the corresponding PDSC</w:t>
            </w:r>
            <w:r>
              <w:t xml:space="preserve">H is equal to or greater than a threshold </w:t>
            </w:r>
            <w:proofErr w:type="spellStart"/>
            <w:r>
              <w:t>timeDurationForQCL</w:t>
            </w:r>
            <w:proofErr w:type="spellEnd"/>
            <w:r>
              <w:t>, where the threshold is based on reported UE capability [13, TS 38.306]. When the UE is configured with a single slot PDSCH</w:t>
            </w:r>
            <w:ins w:id="2" w:author="Author">
              <w:r>
                <w:t xml:space="preserve"> or the UE is configured with pdsch-TimeDomainAllocationListForMultiPDSC</w:t>
              </w:r>
              <w:r>
                <w:t>H-r17</w:t>
              </w:r>
            </w:ins>
            <w:r>
              <w:t>, the indicated TCI state should be based on the activated TCI states in the slot with the scheduled PDSCH. When the UE is configured with a multi-slot PDSCH, the indicated TCI state should be based on the activated TCI states in the first slot with t</w:t>
            </w:r>
            <w:r>
              <w:t>he scheduled PDSCH, and UE shall expect the activated TCI states are the same across the slots with the scheduled PDSCH. When the UE is configured with CORESET associated with a search space set for cross-carrier scheduling and the UE is not configured wit</w:t>
            </w:r>
            <w:r>
              <w:t xml:space="preserve">h </w:t>
            </w:r>
            <w:proofErr w:type="spellStart"/>
            <w:r>
              <w:t>enableDefaultBeamForCCS</w:t>
            </w:r>
            <w:proofErr w:type="spellEnd"/>
            <w:r>
              <w:t xml:space="preserve">, the UE expects </w:t>
            </w:r>
            <w:proofErr w:type="spellStart"/>
            <w:r>
              <w:t>tci-PresentInDCI</w:t>
            </w:r>
            <w:proofErr w:type="spellEnd"/>
            <w:r>
              <w:t xml:space="preserve"> is set as 'enabled' or tci-PresentDCI-1-2 is configured for the CORESET, and if one or more of the TCI states configured for the serving cell scheduled by the search space set contains </w:t>
            </w:r>
            <w:proofErr w:type="spellStart"/>
            <w:r>
              <w:t>qcl</w:t>
            </w:r>
            <w:proofErr w:type="spellEnd"/>
            <w:r>
              <w:t>-Type set</w:t>
            </w:r>
            <w:r>
              <w:t xml:space="preserve"> to '</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t>timeDurationForQCL</w:t>
            </w:r>
            <w:proofErr w:type="spellEnd"/>
            <w:r>
              <w:t>.</w:t>
            </w:r>
          </w:p>
          <w:p w14:paraId="66876CE5" w14:textId="77777777" w:rsidR="00951D1F" w:rsidRDefault="00837613">
            <w:pPr>
              <w:rPr>
                <w:color w:val="FF0000"/>
              </w:rPr>
            </w:pPr>
            <w:r>
              <w:rPr>
                <w:color w:val="FF0000"/>
              </w:rPr>
              <w:t xml:space="preserve">=============================== Unchanged Text Omitted </w:t>
            </w:r>
            <w:r>
              <w:rPr>
                <w:color w:val="FF0000"/>
              </w:rPr>
              <w:t>===================================</w:t>
            </w:r>
          </w:p>
          <w:p w14:paraId="74698320" w14:textId="77777777" w:rsidR="00951D1F" w:rsidRDefault="00837613">
            <w:pPr>
              <w:rPr>
                <w:color w:val="FF0000"/>
              </w:rPr>
            </w:pPr>
            <w:r>
              <w:rPr>
                <w:color w:val="FF0000"/>
              </w:rPr>
              <w:t>============================== End of TP #1 for TS 38.214 ==================================</w:t>
            </w:r>
          </w:p>
          <w:p w14:paraId="0ED85F16" w14:textId="77777777" w:rsidR="00951D1F" w:rsidRDefault="00837613">
            <w:pPr>
              <w:tabs>
                <w:tab w:val="left" w:pos="1300"/>
              </w:tabs>
              <w:rPr>
                <w:b/>
                <w:u w:val="single"/>
                <w:lang w:eastAsia="ja-JP"/>
              </w:rPr>
            </w:pPr>
            <w:r>
              <w:rPr>
                <w:b/>
                <w:u w:val="single"/>
                <w:lang w:eastAsia="ja-JP"/>
              </w:rPr>
              <w:lastRenderedPageBreak/>
              <w:t>Proposal 2: Reuse Rel-16 rule for cross-carrier scheduling per PDSCH within scheduled multi-PDSCH</w:t>
            </w:r>
          </w:p>
          <w:p w14:paraId="1DC4773B" w14:textId="77777777" w:rsidR="00951D1F" w:rsidRDefault="00837613">
            <w:pPr>
              <w:pStyle w:val="ListParagraph"/>
              <w:numPr>
                <w:ilvl w:val="0"/>
                <w:numId w:val="22"/>
              </w:numPr>
              <w:spacing w:after="180"/>
              <w:rPr>
                <w:b/>
                <w:u w:val="single"/>
                <w:lang w:eastAsia="ja-JP"/>
              </w:rPr>
            </w:pPr>
            <w:r>
              <w:rPr>
                <w:b/>
                <w:u w:val="single"/>
                <w:lang w:eastAsia="ja-JP"/>
              </w:rPr>
              <w:t>Adopt TP#2 for TS 38.214</w:t>
            </w:r>
          </w:p>
          <w:p w14:paraId="151EDAAB" w14:textId="77777777" w:rsidR="00951D1F" w:rsidRDefault="00837613">
            <w:pPr>
              <w:pStyle w:val="Heading2"/>
              <w:numPr>
                <w:ilvl w:val="0"/>
                <w:numId w:val="0"/>
              </w:numPr>
              <w:ind w:left="576" w:hanging="576"/>
              <w:rPr>
                <w:lang w:val="en-US"/>
              </w:rPr>
            </w:pPr>
            <w:r>
              <w:rPr>
                <w:lang w:val="en-US"/>
              </w:rPr>
              <w:t>TP#2</w:t>
            </w:r>
            <w:r>
              <w:rPr>
                <w:lang w:val="en-US"/>
              </w:rPr>
              <w:t xml:space="preserve"> for TS 38.214</w:t>
            </w:r>
          </w:p>
          <w:p w14:paraId="5BB7897E" w14:textId="77777777" w:rsidR="00951D1F" w:rsidRDefault="00837613">
            <w:pPr>
              <w:rPr>
                <w:color w:val="FF0000"/>
              </w:rPr>
            </w:pPr>
            <w:r>
              <w:rPr>
                <w:color w:val="FF0000"/>
              </w:rPr>
              <w:t>============================== Start of TP #2 for TS 38.214 ==================================</w:t>
            </w:r>
          </w:p>
          <w:p w14:paraId="2B228988" w14:textId="77777777" w:rsidR="00951D1F" w:rsidRDefault="00837613">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6702E951" w14:textId="77777777" w:rsidR="00951D1F" w:rsidRDefault="00837613">
            <w:pPr>
              <w:rPr>
                <w:color w:val="FF0000"/>
              </w:rPr>
            </w:pPr>
            <w:r>
              <w:rPr>
                <w:color w:val="FF0000"/>
              </w:rPr>
              <w:t>=============================== Unchanged Text Omitted ===================================</w:t>
            </w:r>
          </w:p>
          <w:p w14:paraId="75BDAA21" w14:textId="77777777" w:rsidR="00951D1F" w:rsidRDefault="00837613">
            <w:pPr>
              <w:rPr>
                <w:color w:val="000000"/>
              </w:rPr>
            </w:pPr>
            <w:r>
              <w:rPr>
                <w:color w:val="000000"/>
              </w:rPr>
              <w:t>If the PDCCH carr</w:t>
            </w:r>
            <w:r>
              <w:rPr>
                <w:color w:val="000000"/>
              </w:rPr>
              <w:t xml:space="preserve">ying the scheduling DCI is received on one component carrier, and </w:t>
            </w:r>
            <w:del w:id="3" w:author="Author">
              <w:r>
                <w:rPr>
                  <w:color w:val="000000"/>
                </w:rPr>
                <w:delText xml:space="preserve">the </w:delText>
              </w:r>
            </w:del>
            <w:ins w:id="4" w:author="Author">
              <w:r>
                <w:rPr>
                  <w:color w:val="000000"/>
                </w:rPr>
                <w:t xml:space="preserve">a </w:t>
              </w:r>
            </w:ins>
            <w:r>
              <w:rPr>
                <w:color w:val="000000"/>
              </w:rPr>
              <w:t>PDSCH scheduled by that DCI is on another component carrier:</w:t>
            </w:r>
          </w:p>
          <w:p w14:paraId="0834AECD" w14:textId="77777777" w:rsidR="00951D1F" w:rsidRDefault="00837613">
            <w:pPr>
              <w:pStyle w:val="B1"/>
            </w:pPr>
            <w:r>
              <w:t>-</w:t>
            </w:r>
            <w:r>
              <w:tab/>
              <w:t xml:space="preserve">The </w:t>
            </w:r>
            <w:proofErr w:type="spellStart"/>
            <w:r>
              <w:rPr>
                <w:i/>
              </w:rPr>
              <w:t>timeDurationForQCL</w:t>
            </w:r>
            <w:proofErr w:type="spellEnd"/>
            <w:r>
              <w:t xml:space="preserve"> is determined based on the subcarrier spacing of the scheduled PDSCH. If µ</w:t>
            </w:r>
            <w:r>
              <w:rPr>
                <w:vertAlign w:val="subscript"/>
              </w:rPr>
              <w:t>PDCCH</w:t>
            </w:r>
            <w:r>
              <w:t xml:space="preserve"> &lt; µ</w:t>
            </w:r>
            <w:r>
              <w:rPr>
                <w:vertAlign w:val="subscript"/>
              </w:rPr>
              <w:t>PDSCH</w:t>
            </w:r>
            <w:r>
              <w:t xml:space="preserve"> an additi</w:t>
            </w:r>
            <w:r>
              <w:t xml:space="preserve">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682296DB" w14:textId="77777777" w:rsidR="00951D1F" w:rsidRDefault="00837613">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rPr>
              <w:t>,</w:t>
            </w:r>
            <w:r>
              <w:rPr>
                <w:color w:val="000000"/>
              </w:rPr>
              <w:t xml:space="preserve"> or if the DL DCI does not have the TCI field present, the UE obtains its QCL assumption for the scheduled PDSCH from the activate</w:t>
            </w:r>
            <w:r>
              <w:rPr>
                <w:color w:val="000000"/>
              </w:rPr>
              <w:t>d TCI state with the lowest ID applicable to PDSCH in the active BWP of the scheduled cell.</w:t>
            </w:r>
          </w:p>
          <w:p w14:paraId="12024C18" w14:textId="77777777" w:rsidR="00951D1F" w:rsidRDefault="00951D1F">
            <w:pPr>
              <w:rPr>
                <w:color w:val="FF0000"/>
              </w:rPr>
            </w:pPr>
          </w:p>
          <w:p w14:paraId="7D2DE3D8" w14:textId="77777777" w:rsidR="00951D1F" w:rsidRDefault="00837613">
            <w:pPr>
              <w:rPr>
                <w:color w:val="FF0000"/>
              </w:rPr>
            </w:pPr>
            <w:r>
              <w:rPr>
                <w:color w:val="FF0000"/>
              </w:rPr>
              <w:t>=============================== Unchanged Text Omitted ===================================</w:t>
            </w:r>
          </w:p>
          <w:p w14:paraId="648ADF56" w14:textId="77777777" w:rsidR="00951D1F" w:rsidRDefault="00837613">
            <w:pPr>
              <w:rPr>
                <w:color w:val="FF0000"/>
              </w:rPr>
            </w:pPr>
            <w:r>
              <w:rPr>
                <w:color w:val="FF0000"/>
              </w:rPr>
              <w:t xml:space="preserve">============================== End of TP #2 for TS 38.214 </w:t>
            </w:r>
            <w:r>
              <w:rPr>
                <w:color w:val="FF0000"/>
              </w:rPr>
              <w:t>==================================</w:t>
            </w:r>
          </w:p>
        </w:tc>
      </w:tr>
      <w:tr w:rsidR="00951D1F" w14:paraId="3B3E1A22" w14:textId="77777777">
        <w:tc>
          <w:tcPr>
            <w:tcW w:w="1836" w:type="dxa"/>
          </w:tcPr>
          <w:p w14:paraId="1F65A8D2" w14:textId="77777777" w:rsidR="00951D1F" w:rsidRDefault="00837613">
            <w:pPr>
              <w:pStyle w:val="Heading6"/>
              <w:numPr>
                <w:ilvl w:val="0"/>
                <w:numId w:val="0"/>
              </w:numPr>
            </w:pPr>
            <w:r>
              <w:lastRenderedPageBreak/>
              <w:t>[NTT DOCOMO, 8]</w:t>
            </w:r>
          </w:p>
        </w:tc>
        <w:tc>
          <w:tcPr>
            <w:tcW w:w="7861" w:type="dxa"/>
          </w:tcPr>
          <w:p w14:paraId="1A0A321E" w14:textId="77777777" w:rsidR="00951D1F" w:rsidRDefault="00837613">
            <w:pPr>
              <w:rPr>
                <w:rFonts w:eastAsia="SimSun"/>
                <w:b/>
                <w:bCs/>
              </w:rPr>
            </w:pPr>
            <w:r>
              <w:rPr>
                <w:rFonts w:eastAsia="SimSun"/>
                <w:b/>
                <w:bCs/>
              </w:rPr>
              <w:t>Proposal 2: When the UE is configured with a multi-slot PDSCH or the UE is configured with higher payer parameter [</w:t>
            </w:r>
            <w:r>
              <w:rPr>
                <w:rFonts w:eastAsia="SimSun"/>
                <w:b/>
                <w:bCs/>
                <w:i/>
                <w:iCs/>
              </w:rPr>
              <w:t>pdsch-TimeDomainAllocationListForMultiPDSCH-r17</w:t>
            </w:r>
            <w:r>
              <w:rPr>
                <w:rFonts w:eastAsia="SimSun"/>
                <w:b/>
                <w:bCs/>
              </w:rPr>
              <w:t>], the indicated TCI state should be based</w:t>
            </w:r>
            <w:r>
              <w:rPr>
                <w:rFonts w:eastAsia="SimSun"/>
                <w:b/>
                <w:bCs/>
              </w:rPr>
              <w:t xml:space="preserve"> on the activated TCI states in the first slot with the scheduled PDSCH, and UE shall expect the activated TCI states are the same across the slots with the scheduled PDSCH (i.e., to adapt the following TP).</w:t>
            </w:r>
          </w:p>
          <w:tbl>
            <w:tblPr>
              <w:tblStyle w:val="TableGrid"/>
              <w:tblW w:w="0" w:type="auto"/>
              <w:tblLook w:val="04A0" w:firstRow="1" w:lastRow="0" w:firstColumn="1" w:lastColumn="0" w:noHBand="0" w:noVBand="1"/>
            </w:tblPr>
            <w:tblGrid>
              <w:gridCol w:w="7635"/>
            </w:tblGrid>
            <w:tr w:rsidR="00951D1F" w14:paraId="0F5E7FED" w14:textId="77777777">
              <w:tc>
                <w:tcPr>
                  <w:tcW w:w="9962" w:type="dxa"/>
                </w:tcPr>
                <w:p w14:paraId="14317AB9" w14:textId="77777777" w:rsidR="00951D1F" w:rsidRDefault="00837613">
                  <w:pPr>
                    <w:jc w:val="center"/>
                    <w:rPr>
                      <w:b/>
                      <w:color w:val="FF0000"/>
                    </w:rPr>
                  </w:pPr>
                  <w:r>
                    <w:rPr>
                      <w:b/>
                      <w:color w:val="FF0000"/>
                    </w:rPr>
                    <w:t>-------------------------- Start of Text Proposa</w:t>
                  </w:r>
                  <w:r>
                    <w:rPr>
                      <w:b/>
                      <w:color w:val="FF0000"/>
                    </w:rPr>
                    <w:t>l for TS 38.214 --------------------------</w:t>
                  </w:r>
                </w:p>
                <w:p w14:paraId="493DCC2B" w14:textId="77777777" w:rsidR="00951D1F" w:rsidRDefault="00837613">
                  <w:pPr>
                    <w:spacing w:before="240"/>
                    <w:jc w:val="center"/>
                    <w:rPr>
                      <w:b/>
                      <w:color w:val="FF0000"/>
                    </w:rPr>
                  </w:pPr>
                  <w:r>
                    <w:rPr>
                      <w:b/>
                      <w:color w:val="FF0000"/>
                    </w:rPr>
                    <w:t>&lt;Unchanged parts omitted&gt;</w:t>
                  </w:r>
                </w:p>
                <w:p w14:paraId="62CE79F7" w14:textId="77777777" w:rsidR="00951D1F" w:rsidRDefault="00837613">
                  <w:pPr>
                    <w:keepNext/>
                    <w:keepLines/>
                    <w:spacing w:before="120"/>
                    <w:ind w:left="1134" w:hanging="1134"/>
                    <w:outlineLvl w:val="2"/>
                    <w:rPr>
                      <w:rFonts w:ascii="Arial" w:eastAsia="SimSun" w:hAnsi="Arial"/>
                      <w:color w:val="000000"/>
                      <w:sz w:val="28"/>
                    </w:rPr>
                  </w:pPr>
                  <w:r>
                    <w:rPr>
                      <w:rFonts w:ascii="Arial" w:eastAsia="SimSun" w:hAnsi="Arial"/>
                      <w:color w:val="000000"/>
                      <w:sz w:val="28"/>
                    </w:rPr>
                    <w:t>5.1.5</w:t>
                  </w:r>
                  <w:r>
                    <w:rPr>
                      <w:rFonts w:ascii="Arial" w:eastAsia="SimSun" w:hAnsi="Arial"/>
                      <w:color w:val="000000"/>
                      <w:sz w:val="28"/>
                    </w:rPr>
                    <w:tab/>
                    <w:t xml:space="preserve">Antenna </w:t>
                  </w:r>
                  <w:proofErr w:type="gramStart"/>
                  <w:r>
                    <w:rPr>
                      <w:rFonts w:ascii="Arial" w:eastAsia="SimSun" w:hAnsi="Arial"/>
                      <w:color w:val="000000"/>
                      <w:sz w:val="28"/>
                    </w:rPr>
                    <w:t>ports</w:t>
                  </w:r>
                  <w:proofErr w:type="gramEnd"/>
                  <w:r>
                    <w:rPr>
                      <w:rFonts w:ascii="Arial" w:eastAsia="SimSun" w:hAnsi="Arial"/>
                      <w:color w:val="000000"/>
                      <w:sz w:val="28"/>
                    </w:rPr>
                    <w:t xml:space="preserve"> quasi co-location</w:t>
                  </w:r>
                </w:p>
                <w:p w14:paraId="2629EB99" w14:textId="77777777" w:rsidR="00951D1F" w:rsidRDefault="00837613">
                  <w:r>
                    <w:t>…</w:t>
                  </w:r>
                </w:p>
                <w:p w14:paraId="31401184" w14:textId="77777777" w:rsidR="00951D1F" w:rsidRDefault="00837613">
                  <w:pPr>
                    <w:rPr>
                      <w:rFonts w:eastAsia="SimSun"/>
                    </w:rPr>
                  </w:pPr>
                  <w:r>
                    <w:rPr>
                      <w:rFonts w:eastAsia="SimSun"/>
                      <w:color w:val="000000"/>
                    </w:rPr>
                    <w:t>If a PDSCH is scheduled by a DCI format having the TCI field present, the TCI field in DCI in the scheduling component carrier points to the activa</w:t>
                  </w:r>
                  <w:r>
                    <w:rPr>
                      <w:rFonts w:eastAsia="SimSun"/>
                      <w:color w:val="000000"/>
                    </w:rPr>
                    <w:t xml:space="preserve">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field in the detected PDCCH with DCI for determining PDSCH antenna port quasi co-location. The</w:t>
                  </w:r>
                  <w:r>
                    <w:rPr>
                      <w:rFonts w:eastAsia="SimSun"/>
                      <w:color w:val="000000"/>
                    </w:rPr>
                    <w:t xml:space="preserve"> UE may assume that the DM-RS ports of PDSCH of a serving cell are quasi co-located with the RS(s) in the TCI state with respect to the QCL type parameter(s) given by the indicated TCI state if the time offset between the reception of the DL DCI and the co</w:t>
                  </w:r>
                  <w:r>
                    <w:rPr>
                      <w:rFonts w:eastAsia="SimSun"/>
                      <w:color w:val="000000"/>
                    </w:rPr>
                    <w:t xml:space="preserve">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w:t>
                  </w:r>
                  <w:r>
                    <w:rPr>
                      <w:rFonts w:eastAsia="SimSun"/>
                    </w:rPr>
                    <w:t>ed TCI states in the slot with the scheduled PDSCH. When the UE is configured with a multi-slot PDSCH</w:t>
                  </w:r>
                  <w:r>
                    <w:rPr>
                      <w:color w:val="00B0F0"/>
                    </w:rPr>
                    <w:t xml:space="preserve"> </w:t>
                  </w:r>
                  <w:ins w:id="5" w:author="Author" w:date="2022-01-11T14:58:00Z">
                    <w:r>
                      <w:rPr>
                        <w:color w:val="000000" w:themeColor="text1"/>
                      </w:rPr>
                      <w:t>or the UE is configured with higher payer parameter [</w:t>
                    </w:r>
                    <w:r>
                      <w:rPr>
                        <w:i/>
                        <w:iCs/>
                        <w:color w:val="000000" w:themeColor="text1"/>
                      </w:rPr>
                      <w:t>pdsch-TimeDomainAllocationListForMultiPDSCH-r17</w:t>
                    </w:r>
                    <w:r>
                      <w:rPr>
                        <w:color w:val="000000" w:themeColor="text1"/>
                      </w:rPr>
                      <w:t>]</w:t>
                    </w:r>
                  </w:ins>
                  <w:r>
                    <w:rPr>
                      <w:rFonts w:eastAsia="SimSun"/>
                    </w:rPr>
                    <w:t>, the indicated TCI state should be based on the activated TCI states in the first slot with the scheduled PDSCH, and UE shall expect the activated TCI states are the same across the slots with the scheduled PDSCH. When the UE is configured with CORESET as</w:t>
                  </w:r>
                  <w:r>
                    <w:rPr>
                      <w:rFonts w:eastAsia="SimSun"/>
                    </w:rPr>
                    <w:t xml:space="preserve">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w:t>
                  </w:r>
                  <w:r>
                    <w:rPr>
                      <w:rFonts w:eastAsia="SimSun"/>
                    </w:rPr>
                    <w:t xml:space="preserve">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the UE expects the time offset between the reception of the detected PDCCH in the search space set and the corresponding PDSCH is larger than or equa</w:t>
                  </w:r>
                  <w:r>
                    <w:rPr>
                      <w:rFonts w:eastAsia="SimSun"/>
                    </w:rPr>
                    <w:t xml:space="preserve">l to the threshold </w:t>
                  </w:r>
                  <w:proofErr w:type="spellStart"/>
                  <w:r>
                    <w:rPr>
                      <w:rFonts w:eastAsia="SimSun"/>
                      <w:i/>
                      <w:color w:val="000000"/>
                    </w:rPr>
                    <w:t>timeDurationForQCL</w:t>
                  </w:r>
                  <w:proofErr w:type="spellEnd"/>
                  <w:r>
                    <w:rPr>
                      <w:rFonts w:eastAsia="SimSun"/>
                      <w:i/>
                    </w:rPr>
                    <w:t>.</w:t>
                  </w:r>
                </w:p>
                <w:p w14:paraId="01ECD2FE" w14:textId="77777777" w:rsidR="00951D1F" w:rsidRDefault="00837613">
                  <w:r>
                    <w:t>…</w:t>
                  </w:r>
                </w:p>
                <w:p w14:paraId="75670C2C" w14:textId="77777777" w:rsidR="00951D1F" w:rsidRDefault="00837613">
                  <w:pPr>
                    <w:spacing w:before="240"/>
                    <w:jc w:val="center"/>
                    <w:rPr>
                      <w:b/>
                      <w:color w:val="FF0000"/>
                    </w:rPr>
                  </w:pPr>
                  <w:r>
                    <w:rPr>
                      <w:b/>
                      <w:color w:val="FF0000"/>
                    </w:rPr>
                    <w:t>&lt;Unchanged parts omitted&gt;</w:t>
                  </w:r>
                </w:p>
                <w:p w14:paraId="0D4AF325" w14:textId="77777777" w:rsidR="00951D1F" w:rsidRDefault="00837613">
                  <w:pPr>
                    <w:jc w:val="center"/>
                  </w:pPr>
                  <w:r>
                    <w:rPr>
                      <w:b/>
                      <w:color w:val="FF0000"/>
                    </w:rPr>
                    <w:t>-------------------------- End of Text Proposal for TS 38.214 --------------------------</w:t>
                  </w:r>
                </w:p>
              </w:tc>
            </w:tr>
          </w:tbl>
          <w:p w14:paraId="375E6464" w14:textId="77777777" w:rsidR="00951D1F" w:rsidRDefault="00951D1F">
            <w:pPr>
              <w:pStyle w:val="BodyText"/>
              <w:rPr>
                <w:rFonts w:eastAsia="SimSun"/>
                <w:b/>
              </w:rPr>
            </w:pPr>
          </w:p>
        </w:tc>
      </w:tr>
      <w:tr w:rsidR="00951D1F" w14:paraId="3011505D" w14:textId="77777777">
        <w:tc>
          <w:tcPr>
            <w:tcW w:w="1836" w:type="dxa"/>
          </w:tcPr>
          <w:p w14:paraId="587D60F8" w14:textId="77777777" w:rsidR="00951D1F" w:rsidRDefault="00837613">
            <w:pPr>
              <w:pStyle w:val="Heading6"/>
              <w:numPr>
                <w:ilvl w:val="0"/>
                <w:numId w:val="0"/>
              </w:numPr>
            </w:pPr>
            <w:r>
              <w:lastRenderedPageBreak/>
              <w:t>[ZTE/</w:t>
            </w:r>
            <w:proofErr w:type="spellStart"/>
            <w:r>
              <w:t>Sanechips</w:t>
            </w:r>
            <w:proofErr w:type="spellEnd"/>
            <w:r>
              <w:t>, 9]</w:t>
            </w:r>
          </w:p>
        </w:tc>
        <w:tc>
          <w:tcPr>
            <w:tcW w:w="7861" w:type="dxa"/>
          </w:tcPr>
          <w:p w14:paraId="5CFDE308" w14:textId="77777777" w:rsidR="00951D1F" w:rsidRDefault="00837613">
            <w:pPr>
              <w:rPr>
                <w:rFonts w:eastAsia="SimSun"/>
                <w:b/>
                <w:bCs/>
                <w:iCs/>
              </w:rPr>
            </w:pPr>
            <w:r>
              <w:rPr>
                <w:rFonts w:hint="eastAsia"/>
                <w:b/>
                <w:bCs/>
              </w:rPr>
              <w:t xml:space="preserve">Proposal 4: </w:t>
            </w:r>
            <w:r>
              <w:rPr>
                <w:rFonts w:ascii="Times New Roman" w:hAnsi="Times New Roman" w:cs="Times New Roman"/>
                <w:b/>
                <w:bCs/>
                <w:iCs/>
                <w:szCs w:val="20"/>
              </w:rPr>
              <w:t>For single-TRP with multi-PDSCH cross-carrier scheduling</w:t>
            </w:r>
            <w:r>
              <w:rPr>
                <w:rFonts w:ascii="Times New Roman" w:eastAsia="SimSun" w:hAnsi="Times New Roman" w:cs="Times New Roman" w:hint="eastAsia"/>
                <w:b/>
                <w:bCs/>
                <w:iCs/>
                <w:szCs w:val="20"/>
              </w:rPr>
              <w:t>:</w:t>
            </w:r>
          </w:p>
          <w:p w14:paraId="12FB9B0D" w14:textId="77777777" w:rsidR="00951D1F" w:rsidRDefault="00837613">
            <w:pPr>
              <w:numPr>
                <w:ilvl w:val="0"/>
                <w:numId w:val="17"/>
              </w:numPr>
              <w:spacing w:after="180"/>
              <w:rPr>
                <w:b/>
                <w:bCs/>
                <w:iCs/>
              </w:rPr>
            </w:pPr>
            <w:r>
              <w:rPr>
                <w:rFonts w:ascii="Times New Roman" w:hAnsi="Times New Roman" w:cs="Times New Roman"/>
                <w:b/>
                <w:bCs/>
                <w:iCs/>
                <w:szCs w:val="20"/>
              </w:rPr>
              <w:t>Multiple QCL assumptions are applied as per Rel-16</w:t>
            </w:r>
          </w:p>
          <w:p w14:paraId="5977FFD6" w14:textId="77777777" w:rsidR="00951D1F" w:rsidRDefault="00837613">
            <w:pPr>
              <w:numPr>
                <w:ilvl w:val="1"/>
                <w:numId w:val="17"/>
              </w:numPr>
              <w:spacing w:after="180"/>
              <w:rPr>
                <w:b/>
                <w:bCs/>
                <w:iCs/>
              </w:rPr>
            </w:pPr>
            <w:r>
              <w:rPr>
                <w:rFonts w:ascii="Times New Roman" w:hAnsi="Times New Roman" w:cs="Times New Roman"/>
                <w:b/>
                <w:bCs/>
                <w:iCs/>
                <w:szCs w:val="20"/>
              </w:rPr>
              <w:t>The following Rel-16 rule is applied for each scheduled PDSCH i</w:t>
            </w:r>
            <w:r>
              <w:rPr>
                <w:rFonts w:ascii="Times New Roman" w:eastAsia="Times New Roman" w:hAnsi="Times New Roman" w:cs="Times New Roman"/>
                <w:b/>
                <w:bCs/>
                <w:szCs w:val="20"/>
              </w:rPr>
              <w:t xml:space="preserve">f the UE is not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6B9EA4D5" w14:textId="77777777" w:rsidR="00951D1F" w:rsidRDefault="00837613">
            <w:pPr>
              <w:ind w:left="1800"/>
              <w:rPr>
                <w:b/>
                <w:bCs/>
              </w:rPr>
            </w:pPr>
            <w:r>
              <w:rPr>
                <w:rFonts w:ascii="Times New Roman" w:eastAsia="SimSun" w:hAnsi="Times New Roman" w:cs="Times New Roman"/>
                <w:b/>
                <w:bCs/>
                <w:szCs w:val="20"/>
                <w:lang w:val="en-GB"/>
              </w:rPr>
              <w:t>When the UE is configured with CORESET associated with a search space set for cross-c</w:t>
            </w:r>
            <w:r>
              <w:rPr>
                <w:rFonts w:ascii="Times New Roman" w:eastAsia="SimSun" w:hAnsi="Times New Roman" w:cs="Times New Roman"/>
                <w:b/>
                <w:bCs/>
                <w:szCs w:val="20"/>
                <w:lang w:val="en-GB"/>
              </w:rPr>
              <w:t xml:space="preserve">arrier scheduling and the UE is not configured with </w:t>
            </w:r>
            <w:proofErr w:type="spellStart"/>
            <w:r>
              <w:rPr>
                <w:rFonts w:ascii="Times New Roman" w:eastAsia="SimSun" w:hAnsi="Times New Roman" w:cs="Times New Roman"/>
                <w:b/>
                <w:bCs/>
                <w:i/>
                <w:szCs w:val="20"/>
                <w:lang w:val="en-GB"/>
              </w:rPr>
              <w:t>enableDefaultBeamForCCS</w:t>
            </w:r>
            <w:proofErr w:type="spellEnd"/>
            <w:r>
              <w:rPr>
                <w:rFonts w:ascii="Times New Roman" w:eastAsia="SimSun" w:hAnsi="Times New Roman" w:cs="Times New Roman"/>
                <w:b/>
                <w:bCs/>
                <w:szCs w:val="20"/>
                <w:lang w:val="en-GB"/>
              </w:rPr>
              <w:t xml:space="preserve">, the UE expects </w:t>
            </w:r>
            <w:proofErr w:type="spellStart"/>
            <w:r>
              <w:rPr>
                <w:rFonts w:ascii="Times New Roman" w:eastAsia="SimSun" w:hAnsi="Times New Roman" w:cs="Times New Roman"/>
                <w:b/>
                <w:bCs/>
                <w:i/>
                <w:szCs w:val="20"/>
                <w:lang w:val="en-GB"/>
              </w:rPr>
              <w:t>tci-PresentInDCI</w:t>
            </w:r>
            <w:proofErr w:type="spellEnd"/>
            <w:r>
              <w:rPr>
                <w:rFonts w:ascii="Times New Roman" w:eastAsia="SimSun" w:hAnsi="Times New Roman" w:cs="Times New Roman"/>
                <w:b/>
                <w:bCs/>
                <w:i/>
                <w:szCs w:val="20"/>
                <w:lang w:val="en-GB"/>
              </w:rPr>
              <w:t xml:space="preserve"> </w:t>
            </w:r>
            <w:r>
              <w:rPr>
                <w:rFonts w:ascii="Times New Roman" w:eastAsia="SimSun" w:hAnsi="Times New Roman" w:cs="Times New Roman"/>
                <w:b/>
                <w:bCs/>
                <w:szCs w:val="20"/>
                <w:lang w:val="en-GB"/>
              </w:rPr>
              <w:t xml:space="preserve">is set as 'enabled' </w:t>
            </w:r>
            <w:r>
              <w:rPr>
                <w:rFonts w:ascii="Times New Roman" w:eastAsia="SimSun" w:hAnsi="Times New Roman" w:cs="Times New Roman"/>
                <w:b/>
                <w:bCs/>
                <w:strike/>
                <w:szCs w:val="20"/>
                <w:lang w:val="en-GB"/>
              </w:rPr>
              <w:t xml:space="preserve">or </w:t>
            </w:r>
            <w:r>
              <w:rPr>
                <w:rFonts w:ascii="Times New Roman" w:eastAsia="SimSun" w:hAnsi="Times New Roman" w:cs="Times New Roman"/>
                <w:b/>
                <w:bCs/>
                <w:i/>
                <w:strike/>
                <w:szCs w:val="20"/>
                <w:lang w:val="en-GB"/>
              </w:rPr>
              <w:t xml:space="preserve">tci-PresentDCI-1-2 </w:t>
            </w:r>
            <w:r>
              <w:rPr>
                <w:rFonts w:ascii="Times New Roman" w:eastAsia="SimSun" w:hAnsi="Times New Roman" w:cs="Times New Roman"/>
                <w:b/>
                <w:bCs/>
                <w:strike/>
                <w:szCs w:val="20"/>
                <w:lang w:val="en-GB"/>
              </w:rPr>
              <w:t>is configured for the CORESET</w:t>
            </w:r>
            <w:r>
              <w:rPr>
                <w:rFonts w:ascii="Times New Roman" w:eastAsia="SimSun" w:hAnsi="Times New Roman" w:cs="Times New Roman"/>
                <w:b/>
                <w:bCs/>
                <w:szCs w:val="20"/>
                <w:lang w:val="en-GB"/>
              </w:rPr>
              <w:t>, and if one or more of the TCI states configured for the serving cell sched</w:t>
            </w:r>
            <w:r>
              <w:rPr>
                <w:rFonts w:ascii="Times New Roman" w:eastAsia="SimSun" w:hAnsi="Times New Roman" w:cs="Times New Roman"/>
                <w:b/>
                <w:bCs/>
                <w:szCs w:val="20"/>
                <w:lang w:val="en-GB"/>
              </w:rPr>
              <w:t xml:space="preserve">uled by the search space set contains </w:t>
            </w:r>
            <w:proofErr w:type="spellStart"/>
            <w:r>
              <w:rPr>
                <w:rFonts w:ascii="Times New Roman" w:eastAsia="SimSun" w:hAnsi="Times New Roman" w:cs="Times New Roman"/>
                <w:b/>
                <w:bCs/>
                <w:i/>
                <w:color w:val="000000"/>
                <w:szCs w:val="20"/>
                <w:lang w:val="en-GB"/>
              </w:rPr>
              <w:t>qcl</w:t>
            </w:r>
            <w:proofErr w:type="spellEnd"/>
            <w:r>
              <w:rPr>
                <w:rFonts w:ascii="Times New Roman" w:eastAsia="SimSun" w:hAnsi="Times New Roman" w:cs="Times New Roman"/>
                <w:b/>
                <w:bCs/>
                <w:i/>
                <w:color w:val="000000"/>
                <w:szCs w:val="20"/>
                <w:lang w:val="en-GB"/>
              </w:rPr>
              <w:t>-Type</w:t>
            </w:r>
            <w:r>
              <w:rPr>
                <w:rFonts w:ascii="Times New Roman" w:eastAsia="SimSun" w:hAnsi="Times New Roman" w:cs="Times New Roman"/>
                <w:b/>
                <w:bCs/>
                <w:color w:val="000000"/>
                <w:szCs w:val="20"/>
                <w:lang w:val="en-GB"/>
              </w:rPr>
              <w:t xml:space="preserve"> set to</w:t>
            </w:r>
            <w:r>
              <w:rPr>
                <w:rFonts w:ascii="Times New Roman" w:eastAsia="SimSun" w:hAnsi="Times New Roman" w:cs="Times New Roman"/>
                <w:b/>
                <w:bCs/>
                <w:szCs w:val="20"/>
                <w:lang w:val="en-GB"/>
              </w:rPr>
              <w:t xml:space="preserve"> '</w:t>
            </w:r>
            <w:proofErr w:type="spellStart"/>
            <w:r>
              <w:rPr>
                <w:rFonts w:ascii="Times New Roman" w:eastAsia="SimSun" w:hAnsi="Times New Roman" w:cs="Times New Roman"/>
                <w:b/>
                <w:bCs/>
                <w:szCs w:val="20"/>
                <w:lang w:val="en-GB"/>
              </w:rPr>
              <w:t>typeD</w:t>
            </w:r>
            <w:proofErr w:type="spellEnd"/>
            <w:r>
              <w:rPr>
                <w:rFonts w:ascii="Times New Roman" w:eastAsia="SimSun" w:hAnsi="Times New Roman" w:cs="Times New Roman"/>
                <w:b/>
                <w:bCs/>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b/>
                <w:bCs/>
                <w:i/>
                <w:color w:val="000000"/>
                <w:szCs w:val="20"/>
                <w:lang w:val="en-GB"/>
              </w:rPr>
              <w:t>timeDurationForQCL</w:t>
            </w:r>
            <w:proofErr w:type="spellEnd"/>
            <w:r>
              <w:rPr>
                <w:rFonts w:ascii="Times New Roman" w:hAnsi="Times New Roman" w:cs="Times New Roman"/>
                <w:b/>
                <w:bCs/>
                <w:szCs w:val="20"/>
              </w:rPr>
              <w:t>.</w:t>
            </w:r>
          </w:p>
          <w:p w14:paraId="40267564" w14:textId="77777777" w:rsidR="00951D1F" w:rsidRDefault="00837613">
            <w:pPr>
              <w:numPr>
                <w:ilvl w:val="1"/>
                <w:numId w:val="17"/>
              </w:numPr>
              <w:spacing w:after="180"/>
              <w:rPr>
                <w:b/>
                <w:bCs/>
                <w:iCs/>
              </w:rPr>
            </w:pPr>
            <w:r>
              <w:rPr>
                <w:rFonts w:ascii="Times New Roman" w:hAnsi="Times New Roman" w:cs="Times New Roman"/>
                <w:b/>
                <w:bCs/>
                <w:iCs/>
                <w:szCs w:val="20"/>
              </w:rPr>
              <w:t>The f</w:t>
            </w:r>
            <w:r>
              <w:rPr>
                <w:rFonts w:ascii="Times New Roman" w:hAnsi="Times New Roman" w:cs="Times New Roman"/>
                <w:b/>
                <w:bCs/>
                <w:iCs/>
                <w:szCs w:val="20"/>
              </w:rPr>
              <w:t>ollowing Rel-16 rule is applied for each scheduled PDSCH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1E725A77" w14:textId="77777777" w:rsidR="00951D1F" w:rsidRDefault="00837613">
            <w:pPr>
              <w:pStyle w:val="B1"/>
              <w:ind w:left="1800" w:firstLine="0"/>
              <w:rPr>
                <w:b/>
                <w:bCs/>
              </w:rPr>
            </w:pPr>
            <w:r>
              <w:rPr>
                <w:rFonts w:ascii="Times New Roman" w:hAnsi="Times New Roman" w:cs="Times New Roman"/>
                <w:b/>
                <w:bCs/>
                <w:color w:val="000000"/>
                <w:szCs w:val="20"/>
                <w:lang w:val="en-GB"/>
              </w:rPr>
              <w:t>W</w:t>
            </w:r>
            <w:proofErr w:type="spellStart"/>
            <w:r>
              <w:rPr>
                <w:rFonts w:ascii="Times New Roman" w:hAnsi="Times New Roman" w:cs="Times New Roman"/>
                <w:b/>
                <w:bCs/>
                <w:color w:val="000000"/>
                <w:szCs w:val="20"/>
              </w:rPr>
              <w:t>hen</w:t>
            </w:r>
            <w:proofErr w:type="spellEnd"/>
            <w:r>
              <w:rPr>
                <w:rFonts w:ascii="Times New Roman" w:hAnsi="Times New Roman" w:cs="Times New Roman"/>
                <w:b/>
                <w:bCs/>
                <w:color w:val="000000"/>
                <w:szCs w:val="20"/>
              </w:rPr>
              <w:t xml:space="preserve"> the UE is configured with </w:t>
            </w:r>
            <w:proofErr w:type="spellStart"/>
            <w:r>
              <w:rPr>
                <w:rFonts w:ascii="Times New Roman" w:hAnsi="Times New Roman" w:cs="Times New Roman"/>
                <w:b/>
                <w:bCs/>
                <w:i/>
                <w:iCs/>
                <w:color w:val="000000"/>
                <w:szCs w:val="20"/>
              </w:rPr>
              <w:t>enableDefaultBeamForCCS</w:t>
            </w:r>
            <w:proofErr w:type="spellEnd"/>
            <w:r>
              <w:rPr>
                <w:rFonts w:ascii="Times New Roman" w:hAnsi="Times New Roman" w:cs="Times New Roman"/>
                <w:b/>
                <w:bCs/>
                <w:color w:val="000000"/>
                <w:szCs w:val="20"/>
              </w:rPr>
              <w:t xml:space="preserve">, </w:t>
            </w:r>
            <w:r>
              <w:rPr>
                <w:rFonts w:ascii="Times New Roman" w:hAnsi="Times New Roman" w:cs="Times New Roman"/>
                <w:b/>
                <w:bCs/>
                <w:color w:val="000000"/>
                <w:szCs w:val="20"/>
                <w:lang w:val="en-GB"/>
              </w:rPr>
              <w:t>if</w:t>
            </w:r>
            <w:r>
              <w:rPr>
                <w:rFonts w:ascii="Times New Roman" w:hAnsi="Times New Roman" w:cs="Times New Roman"/>
                <w:b/>
                <w:bCs/>
                <w:color w:val="000000"/>
                <w:szCs w:val="20"/>
              </w:rPr>
              <w:t xml:space="preserve"> the offset between the reception of the DL DCI and the corresponding PDSCH is less than the threshold </w:t>
            </w:r>
            <w:proofErr w:type="spellStart"/>
            <w:r>
              <w:rPr>
                <w:rFonts w:ascii="Times New Roman" w:hAnsi="Times New Roman" w:cs="Times New Roman"/>
                <w:b/>
                <w:bCs/>
                <w:i/>
                <w:color w:val="000000"/>
                <w:szCs w:val="20"/>
              </w:rPr>
              <w:t>timeDurationForQCL</w:t>
            </w:r>
            <w:proofErr w:type="spellEnd"/>
            <w:r>
              <w:rPr>
                <w:rFonts w:ascii="Times New Roman" w:hAnsi="Times New Roman" w:cs="Times New Roman"/>
                <w:b/>
                <w:bCs/>
                <w:i/>
                <w:color w:val="000000"/>
                <w:szCs w:val="20"/>
              </w:rPr>
              <w:t>,</w:t>
            </w:r>
            <w:r>
              <w:rPr>
                <w:rFonts w:ascii="Times New Roman" w:hAnsi="Times New Roman" w:cs="Times New Roman"/>
                <w:b/>
                <w:bCs/>
                <w:color w:val="000000"/>
                <w:szCs w:val="20"/>
              </w:rPr>
              <w:t xml:space="preserve"> or if the DL DCI does not have the TCI field present, the UE obtains its QCL assumption for the scheduled PDSCH from the activated TC</w:t>
            </w:r>
            <w:r>
              <w:rPr>
                <w:rFonts w:ascii="Times New Roman" w:hAnsi="Times New Roman" w:cs="Times New Roman"/>
                <w:b/>
                <w:bCs/>
                <w:color w:val="000000"/>
                <w:szCs w:val="20"/>
              </w:rPr>
              <w:t>I state with the lowest ID applicable to PDSCH in the active BWP of the scheduled cell.</w:t>
            </w:r>
          </w:p>
          <w:p w14:paraId="2405589B" w14:textId="77777777" w:rsidR="00951D1F" w:rsidRDefault="00837613">
            <w:pPr>
              <w:numPr>
                <w:ilvl w:val="1"/>
                <w:numId w:val="17"/>
              </w:numPr>
              <w:spacing w:after="180"/>
            </w:pPr>
            <w:r>
              <w:rPr>
                <w:rFonts w:ascii="Times New Roman" w:hAnsi="Times New Roman" w:cs="Times New Roman"/>
                <w:b/>
                <w:bCs/>
                <w:iCs/>
                <w:szCs w:val="20"/>
              </w:rPr>
              <w:t xml:space="preserve">The Rel-16 rule corresponding to </w:t>
            </w:r>
            <w:proofErr w:type="spellStart"/>
            <w:r>
              <w:rPr>
                <w:rFonts w:ascii="Times New Roman" w:hAnsi="Times New Roman" w:cs="Times New Roman"/>
                <w:b/>
                <w:bCs/>
                <w:i/>
                <w:szCs w:val="20"/>
              </w:rPr>
              <w:t>tci-PresentInDCI</w:t>
            </w:r>
            <w:proofErr w:type="spellEnd"/>
            <w:r>
              <w:rPr>
                <w:rFonts w:ascii="Times New Roman" w:hAnsi="Times New Roman" w:cs="Times New Roman"/>
                <w:b/>
                <w:bCs/>
                <w:iCs/>
                <w:szCs w:val="20"/>
              </w:rPr>
              <w:t xml:space="preserve"> present and not present is applied for each PDSCH ≥ </w:t>
            </w:r>
            <w:proofErr w:type="spellStart"/>
            <w:r>
              <w:rPr>
                <w:rFonts w:ascii="Times New Roman" w:hAnsi="Times New Roman" w:cs="Times New Roman"/>
                <w:b/>
                <w:bCs/>
                <w:iCs/>
                <w:szCs w:val="20"/>
              </w:rPr>
              <w:t>timeDurationForQCL</w:t>
            </w:r>
            <w:proofErr w:type="spellEnd"/>
            <w:r>
              <w:rPr>
                <w:rFonts w:ascii="Times New Roman" w:hAnsi="Times New Roman" w:cs="Times New Roman"/>
                <w:b/>
                <w:bCs/>
                <w:iCs/>
                <w:szCs w:val="20"/>
              </w:rPr>
              <w:t xml:space="preserve">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w:t>
            </w:r>
            <w:r>
              <w:rPr>
                <w:rFonts w:ascii="Times New Roman" w:eastAsia="Times New Roman" w:hAnsi="Times New Roman" w:cs="Times New Roman"/>
                <w:b/>
                <w:bCs/>
                <w:i/>
                <w:iCs/>
                <w:szCs w:val="20"/>
              </w:rPr>
              <w:t>orCCS</w:t>
            </w:r>
            <w:proofErr w:type="spellEnd"/>
            <w:r>
              <w:rPr>
                <w:rFonts w:ascii="Times New Roman" w:eastAsia="Times New Roman" w:hAnsi="Times New Roman" w:cs="Times New Roman"/>
                <w:b/>
                <w:bCs/>
                <w:i/>
                <w:iCs/>
                <w:szCs w:val="20"/>
              </w:rPr>
              <w:t>.</w:t>
            </w:r>
          </w:p>
          <w:p w14:paraId="7C24EFD2" w14:textId="77777777" w:rsidR="00951D1F" w:rsidRDefault="00951D1F">
            <w:pPr>
              <w:spacing w:afterLines="50" w:after="120"/>
              <w:rPr>
                <w:b/>
              </w:rPr>
            </w:pPr>
          </w:p>
        </w:tc>
      </w:tr>
      <w:tr w:rsidR="00951D1F" w14:paraId="0169518E" w14:textId="77777777">
        <w:tc>
          <w:tcPr>
            <w:tcW w:w="1836" w:type="dxa"/>
          </w:tcPr>
          <w:p w14:paraId="2344CA0B" w14:textId="77777777" w:rsidR="00951D1F" w:rsidRDefault="00837613">
            <w:pPr>
              <w:pStyle w:val="Heading6"/>
              <w:numPr>
                <w:ilvl w:val="0"/>
                <w:numId w:val="0"/>
              </w:numPr>
            </w:pPr>
            <w:r>
              <w:t>[OPPO, 11]</w:t>
            </w:r>
          </w:p>
        </w:tc>
        <w:tc>
          <w:tcPr>
            <w:tcW w:w="7861" w:type="dxa"/>
          </w:tcPr>
          <w:p w14:paraId="2107BBB3" w14:textId="77777777" w:rsidR="00951D1F" w:rsidRDefault="00837613">
            <w:pPr>
              <w:pStyle w:val="BodyText"/>
              <w:rPr>
                <w:b/>
              </w:rPr>
            </w:pPr>
            <w:proofErr w:type="gramStart"/>
            <w:r>
              <w:rPr>
                <w:rFonts w:hint="eastAsia"/>
                <w:b/>
              </w:rPr>
              <w:t>Observation :</w:t>
            </w:r>
            <w:proofErr w:type="gramEnd"/>
            <w:r>
              <w:rPr>
                <w:rFonts w:hint="eastAsia"/>
                <w:b/>
              </w:rPr>
              <w:t xml:space="preserve"> single value offset configuration in </w:t>
            </w:r>
            <w:proofErr w:type="spellStart"/>
            <w:r>
              <w:rPr>
                <w:rFonts w:hint="eastAsia"/>
                <w:b/>
              </w:rPr>
              <w:t>tdmSchemeA</w:t>
            </w:r>
            <w:proofErr w:type="spellEnd"/>
            <w:r>
              <w:rPr>
                <w:rFonts w:hint="eastAsia"/>
                <w:b/>
              </w:rPr>
              <w:t xml:space="preserve"> case may restrict multiple SLIV configuration for multiple PDSCH scheduling. </w:t>
            </w:r>
          </w:p>
          <w:p w14:paraId="40B8823E" w14:textId="77777777" w:rsidR="00951D1F" w:rsidRDefault="00837613">
            <w:pPr>
              <w:spacing w:after="240"/>
            </w:pPr>
            <w:proofErr w:type="gramStart"/>
            <w:r>
              <w:rPr>
                <w:b/>
              </w:rPr>
              <w:t>Proposal :</w:t>
            </w:r>
            <w:proofErr w:type="gramEnd"/>
            <w:r>
              <w:rPr>
                <w:b/>
              </w:rPr>
              <w:t xml:space="preserve"> R17 introduces multi-value offset configuration for M-TRP with </w:t>
            </w:r>
            <w:proofErr w:type="spellStart"/>
            <w:r>
              <w:rPr>
                <w:b/>
              </w:rPr>
              <w:t>tdmSchemeA</w:t>
            </w:r>
            <w:proofErr w:type="spellEnd"/>
            <w:r>
              <w:rPr>
                <w:b/>
              </w:rPr>
              <w:t>.</w:t>
            </w:r>
          </w:p>
        </w:tc>
      </w:tr>
      <w:tr w:rsidR="00951D1F" w14:paraId="509BCD8A" w14:textId="77777777">
        <w:tc>
          <w:tcPr>
            <w:tcW w:w="1836" w:type="dxa"/>
          </w:tcPr>
          <w:p w14:paraId="406A5D92" w14:textId="77777777" w:rsidR="00951D1F" w:rsidRDefault="00837613">
            <w:pPr>
              <w:pStyle w:val="Heading6"/>
              <w:numPr>
                <w:ilvl w:val="0"/>
                <w:numId w:val="0"/>
              </w:numPr>
            </w:pPr>
            <w:r>
              <w:lastRenderedPageBreak/>
              <w:t>[Ericsson</w:t>
            </w:r>
            <w:r>
              <w:t>, 13]</w:t>
            </w:r>
          </w:p>
        </w:tc>
        <w:tc>
          <w:tcPr>
            <w:tcW w:w="7861" w:type="dxa"/>
          </w:tcPr>
          <w:p w14:paraId="4B949197" w14:textId="77777777" w:rsidR="00951D1F" w:rsidRDefault="00837613">
            <w:pPr>
              <w:pStyle w:val="TableofFigures"/>
              <w:tabs>
                <w:tab w:val="right" w:leader="dot" w:pos="9629"/>
              </w:tabs>
              <w:rPr>
                <w:rStyle w:val="Hyperlink"/>
                <w:lang w:val="en-GB"/>
              </w:rPr>
            </w:pPr>
            <w:r>
              <w:rPr>
                <w:b w:val="0"/>
                <w:bCs/>
              </w:rPr>
              <w:fldChar w:fldCharType="begin"/>
            </w:r>
            <w:r>
              <w:rPr>
                <w:b w:val="0"/>
                <w:bCs/>
              </w:rPr>
              <w:instrText xml:space="preserve"> TOC \n \h \z \t "Proposal" \c </w:instrText>
            </w:r>
            <w:r>
              <w:rPr>
                <w:b w:val="0"/>
                <w:bCs/>
              </w:rPr>
              <w:fldChar w:fldCharType="separate"/>
            </w:r>
            <w:hyperlink w:anchor="_Toc89875989" w:history="1">
              <w:r>
                <w:rPr>
                  <w:rStyle w:val="Hyperlink"/>
                  <w:lang w:val="en-GB"/>
                </w:rPr>
                <w:t>Proposal 1</w:t>
              </w:r>
              <w:r>
                <w:rPr>
                  <w:rFonts w:asciiTheme="minorHAnsi" w:hAnsiTheme="minorHAnsi"/>
                  <w:b w:val="0"/>
                </w:rPr>
                <w:tab/>
              </w:r>
              <w:r>
                <w:rPr>
                  <w:rStyle w:val="Hyperlink"/>
                  <w:lang w:val="en-GB"/>
                </w:rPr>
                <w:t xml:space="preserve">Adopt TP#1 which captures the QCL assumption for each PDSCH with offset ≥ </w:t>
              </w:r>
              <w:r>
                <w:rPr>
                  <w:rStyle w:val="Hyperlink"/>
                  <w:i/>
                  <w:iCs/>
                  <w:lang w:val="en-GB"/>
                </w:rPr>
                <w:t>timeDurationForQCL</w:t>
              </w:r>
              <w:r>
                <w:rPr>
                  <w:rStyle w:val="Hyperlink"/>
                  <w:lang w:val="en-GB"/>
                </w:rPr>
                <w:t xml:space="preserve"> when </w:t>
              </w:r>
              <w:r>
                <w:rPr>
                  <w:rStyle w:val="Hyperlink"/>
                  <w:i/>
                  <w:iCs/>
                  <w:lang w:val="en-GB"/>
                </w:rPr>
                <w:t>tci-PresentInDCI</w:t>
              </w:r>
              <w:r>
                <w:rPr>
                  <w:rStyle w:val="Hyperlink"/>
                  <w:lang w:val="en-GB"/>
                </w:rPr>
                <w:t xml:space="preserve"> according to Alt-1.</w:t>
              </w:r>
            </w:hyperlink>
          </w:p>
          <w:p w14:paraId="1DA23436" w14:textId="77777777" w:rsidR="00951D1F" w:rsidRDefault="00837613">
            <w:pPr>
              <w:pStyle w:val="BodyText"/>
              <w:rPr>
                <w:szCs w:val="20"/>
              </w:rPr>
            </w:pPr>
            <w:bookmarkStart w:id="6" w:name="_Toc29673350"/>
            <w:bookmarkStart w:id="7" w:name="_Toc29674343"/>
            <w:bookmarkStart w:id="8" w:name="_Toc29673209"/>
            <w:r>
              <w:rPr>
                <w:szCs w:val="20"/>
                <w:highlight w:val="yellow"/>
              </w:rPr>
              <w:t>----------------------------------------- Text Proposal (TP#1) for 38.214, Section 5.1.5 ----------------------------------------</w:t>
            </w:r>
          </w:p>
          <w:p w14:paraId="72B9B3BC" w14:textId="77777777" w:rsidR="00951D1F" w:rsidRDefault="00837613">
            <w:pPr>
              <w:pStyle w:val="BodyText"/>
              <w:jc w:val="center"/>
              <w:rPr>
                <w:color w:val="FF0000"/>
                <w:szCs w:val="20"/>
              </w:rPr>
            </w:pPr>
            <w:r>
              <w:rPr>
                <w:color w:val="FF0000"/>
                <w:szCs w:val="20"/>
              </w:rPr>
              <w:t>*** Unchanged text omitted ***</w:t>
            </w:r>
          </w:p>
          <w:bookmarkEnd w:id="6"/>
          <w:bookmarkEnd w:id="7"/>
          <w:bookmarkEnd w:id="8"/>
          <w:p w14:paraId="5931355F" w14:textId="77777777" w:rsidR="00951D1F" w:rsidRDefault="00837613">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w:t>
            </w:r>
            <w:r>
              <w:rPr>
                <w:rFonts w:ascii="Times New Roman" w:eastAsia="SimSun" w:hAnsi="Times New Roman" w:cs="Times New Roman"/>
                <w:color w:val="000000"/>
                <w:szCs w:val="20"/>
                <w:lang w:val="en-GB"/>
              </w:rPr>
              <w:t>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field in the detected PDCCH with DCI for determining PDSCH antenna port quasi co-location. The UE may assume that the DM-RS ports of PDSCH of a serving cell are quasi co-located with the RS(s) in the TCI</w:t>
            </w:r>
            <w:r>
              <w:rPr>
                <w:rFonts w:ascii="Times New Roman" w:eastAsia="SimSun" w:hAnsi="Times New Roman" w:cs="Times New Roman"/>
                <w:color w:val="000000"/>
                <w:szCs w:val="20"/>
                <w:lang w:val="en-GB"/>
              </w:rPr>
              <w:t xml:space="preserve">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color w:val="000000"/>
                <w:szCs w:val="20"/>
                <w:lang w:val="en-GB"/>
              </w:rPr>
              <w:t>, where the threshold is based on</w:t>
            </w:r>
            <w:r>
              <w:rPr>
                <w:rFonts w:ascii="Times New Roman" w:eastAsia="SimSun" w:hAnsi="Times New Roman" w:cs="Times New Roman"/>
                <w:color w:val="000000"/>
                <w:szCs w:val="20"/>
                <w:lang w:val="en-GB"/>
              </w:rPr>
              <w:t xml:space="preserve"> reported UE capability [13, TS 38.306]. 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eastAsia="SimSun" w:hAnsi="Times New Roman" w:cs="Times New Roman"/>
                <w:color w:val="000000"/>
                <w:szCs w:val="20"/>
                <w:lang w:val="en-GB"/>
              </w:rPr>
              <w:t xml:space="preserve">, the indicated TCI state </w:t>
            </w:r>
            <w:r>
              <w:rPr>
                <w:rFonts w:ascii="Times New Roman" w:eastAsia="SimSun" w:hAnsi="Times New Roman" w:cs="Times New Roman"/>
                <w:szCs w:val="20"/>
                <w:lang w:val="en-GB"/>
              </w:rPr>
              <w:t>should be based on the activated TCI st</w:t>
            </w:r>
            <w:r>
              <w:rPr>
                <w:rFonts w:ascii="Times New Roman" w:eastAsia="SimSun" w:hAnsi="Times New Roman" w:cs="Times New Roman"/>
                <w:szCs w:val="20"/>
                <w:lang w:val="en-GB"/>
              </w:rPr>
              <w:t>ates in the slot with the scheduled PDSCH. When the UE is configured with a multi-slot PDSCH, the indicated TCI state should be based on the activated TCI states in the first slot with the scheduled PDSCH, and UE shall expect the activated TCI states are t</w:t>
            </w:r>
            <w:r>
              <w:rPr>
                <w:rFonts w:ascii="Times New Roman" w:eastAsia="SimSun" w:hAnsi="Times New Roman" w:cs="Times New Roman"/>
                <w:szCs w:val="20"/>
                <w:lang w:val="en-GB"/>
              </w:rPr>
              <w:t xml:space="preserve">he same across the slots with the scheduled PDSCH. When the UE is configured with CORESET associated with a search space set for cross-carrier scheduling and the UE is not configured with </w:t>
            </w:r>
            <w:r>
              <w:rPr>
                <w:rFonts w:ascii="Times New Roman" w:eastAsia="SimSun" w:hAnsi="Times New Roman" w:cs="Times New Roman"/>
                <w:i/>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szCs w:val="20"/>
                <w:lang w:val="en-GB"/>
              </w:rPr>
              <w:t xml:space="preserve">tci-PresentInDCI </w:t>
            </w:r>
            <w:r>
              <w:rPr>
                <w:rFonts w:ascii="Times New Roman" w:eastAsia="SimSun" w:hAnsi="Times New Roman" w:cs="Times New Roman"/>
                <w:szCs w:val="20"/>
                <w:lang w:val="en-GB"/>
              </w:rPr>
              <w:t>is set as '</w:t>
            </w:r>
            <w:r>
              <w:rPr>
                <w:rFonts w:ascii="Times New Roman" w:eastAsia="SimSun" w:hAnsi="Times New Roman" w:cs="Times New Roman"/>
                <w:szCs w:val="20"/>
                <w:lang w:val="en-GB"/>
              </w:rPr>
              <w:t xml:space="preserve">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between the reception of t</w:t>
            </w:r>
            <w:r>
              <w:rPr>
                <w:rFonts w:ascii="Times New Roman" w:eastAsia="SimSun" w:hAnsi="Times New Roman" w:cs="Times New Roman"/>
                <w:szCs w:val="20"/>
                <w:lang w:val="en-GB"/>
              </w:rPr>
              <w:t xml:space="preserve">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i/>
                <w:szCs w:val="20"/>
                <w:lang w:val="en-GB"/>
              </w:rPr>
              <w:t>.</w:t>
            </w:r>
          </w:p>
          <w:p w14:paraId="4FD963F0" w14:textId="77777777" w:rsidR="00951D1F" w:rsidRDefault="00837613">
            <w:pPr>
              <w:pStyle w:val="BodyText"/>
              <w:jc w:val="center"/>
              <w:rPr>
                <w:color w:val="FF0000"/>
                <w:szCs w:val="20"/>
              </w:rPr>
            </w:pPr>
            <w:r>
              <w:rPr>
                <w:color w:val="FF0000"/>
                <w:szCs w:val="20"/>
              </w:rPr>
              <w:t>*** Unchanged text omitted ***</w:t>
            </w:r>
          </w:p>
          <w:p w14:paraId="61DBD3A3" w14:textId="77777777" w:rsidR="00951D1F" w:rsidRDefault="00837613">
            <w:pPr>
              <w:pStyle w:val="BodyText"/>
              <w:rPr>
                <w:szCs w:val="20"/>
                <w:highlight w:val="yellow"/>
              </w:rPr>
            </w:pPr>
            <w:r>
              <w:rPr>
                <w:szCs w:val="20"/>
                <w:highlight w:val="yellow"/>
              </w:rPr>
              <w:t xml:space="preserve">----------------------------------------------------------- End Text Proposal </w:t>
            </w:r>
            <w:r>
              <w:rPr>
                <w:szCs w:val="20"/>
                <w:highlight w:val="yellow"/>
              </w:rPr>
              <w:t>-----------------------------------------------------------</w:t>
            </w:r>
          </w:p>
          <w:p w14:paraId="4953122B" w14:textId="77777777" w:rsidR="00951D1F" w:rsidRDefault="00837613">
            <w:pPr>
              <w:pStyle w:val="TableofFigures"/>
              <w:tabs>
                <w:tab w:val="right" w:leader="dot" w:pos="9629"/>
              </w:tabs>
              <w:rPr>
                <w:rFonts w:asciiTheme="minorHAnsi" w:hAnsiTheme="minorHAnsi"/>
                <w:b w:val="0"/>
              </w:rPr>
            </w:pPr>
            <w:hyperlink w:anchor="_Toc89875990" w:history="1">
              <w:r>
                <w:rPr>
                  <w:rStyle w:val="Hyperlink"/>
                  <w:lang w:val="en-GB"/>
                </w:rPr>
                <w:t>Proposal 2</w:t>
              </w:r>
              <w:r>
                <w:rPr>
                  <w:rFonts w:asciiTheme="minorHAnsi" w:hAnsiTheme="minorHAnsi"/>
                  <w:b w:val="0"/>
                </w:rPr>
                <w:tab/>
              </w:r>
              <w:r>
                <w:rPr>
                  <w:rStyle w:val="Hyperlink"/>
                  <w:lang w:val="en-GB"/>
                </w:rPr>
                <w:t>Adopt TP#2 for for the QCL assumption for cross-carrier scheduling of multiple PDSCHs with single DCI.</w:t>
              </w:r>
            </w:hyperlink>
          </w:p>
          <w:p w14:paraId="12ECE26D" w14:textId="77777777" w:rsidR="00951D1F" w:rsidRDefault="00837613">
            <w:pPr>
              <w:pStyle w:val="BodyText"/>
              <w:rPr>
                <w:szCs w:val="20"/>
              </w:rPr>
            </w:pPr>
            <w:r>
              <w:rPr>
                <w:b/>
                <w:bCs/>
              </w:rPr>
              <w:fldChar w:fldCharType="end"/>
            </w:r>
            <w:r>
              <w:rPr>
                <w:szCs w:val="20"/>
                <w:highlight w:val="yellow"/>
              </w:rPr>
              <w:t xml:space="preserve">----------------------------------------- Text </w:t>
            </w:r>
            <w:r>
              <w:rPr>
                <w:szCs w:val="20"/>
                <w:highlight w:val="yellow"/>
              </w:rPr>
              <w:t>Proposal (TP#2) for 38.214, Section 5.1.5 ----------------------------------------</w:t>
            </w:r>
          </w:p>
          <w:p w14:paraId="24B72B2B" w14:textId="77777777" w:rsidR="00951D1F" w:rsidRDefault="00837613">
            <w:pPr>
              <w:pStyle w:val="BodyText"/>
              <w:jc w:val="center"/>
              <w:rPr>
                <w:color w:val="FF0000"/>
                <w:szCs w:val="20"/>
              </w:rPr>
            </w:pPr>
            <w:r>
              <w:rPr>
                <w:color w:val="FF0000"/>
                <w:szCs w:val="20"/>
              </w:rPr>
              <w:t>*** Unchanged text omitted ***</w:t>
            </w:r>
          </w:p>
          <w:p w14:paraId="21FFD39C" w14:textId="77777777" w:rsidR="00951D1F" w:rsidRDefault="00837613">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If a PDSCH is scheduled by a DCI format having the TCI field present, the TCI field in DCI in the scheduling component carrier points to the a</w:t>
            </w:r>
            <w:r>
              <w:rPr>
                <w:rFonts w:ascii="Times New Roman" w:eastAsia="SimSun" w:hAnsi="Times New Roman" w:cs="Times New Roman"/>
                <w:color w:val="000000"/>
                <w:szCs w:val="20"/>
                <w:lang w:val="en-GB"/>
              </w:rPr>
              <w:t xml:space="preserve">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field in the detected PDCCH with DCI for determining PDSCH antenna port quasi co-location</w:t>
            </w:r>
            <w:r>
              <w:rPr>
                <w:rFonts w:ascii="Times New Roman" w:eastAsia="SimSun" w:hAnsi="Times New Roman" w:cs="Times New Roman"/>
                <w:color w:val="000000"/>
                <w:szCs w:val="20"/>
                <w:lang w:val="en-GB"/>
              </w:rPr>
              <w:t xml:space="preserve">. The UE may </w:t>
            </w:r>
            <w:r>
              <w:rPr>
                <w:rFonts w:ascii="Times New Roman" w:eastAsia="SimSun" w:hAnsi="Times New Roman" w:cs="Times New Roman"/>
                <w:color w:val="000000"/>
                <w:szCs w:val="20"/>
                <w:lang w:val="en-GB"/>
              </w:rPr>
              <w:lastRenderedPageBreak/>
              <w:t>assume that the DM-RS ports of PDSCH of a serving cell are quasi co-located with the RS(s) in the TCI state with respect to the QCL type parameter(s) given by the indicated TCI state if the time offset between the reception of the DL DCI and t</w:t>
            </w:r>
            <w:r>
              <w:rPr>
                <w:rFonts w:ascii="Times New Roman" w:eastAsia="SimSun" w:hAnsi="Times New Roman" w:cs="Times New Roman"/>
                <w:color w:val="000000"/>
                <w:szCs w:val="20"/>
                <w:lang w:val="en-GB"/>
              </w:rPr>
              <w:t xml:space="preserve">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should be based on the ac</w:t>
            </w:r>
            <w:r>
              <w:rPr>
                <w:rFonts w:ascii="Times New Roman" w:eastAsia="SimSun" w:hAnsi="Times New Roman" w:cs="Times New Roman"/>
                <w:szCs w:val="20"/>
                <w:lang w:val="en-GB"/>
              </w:rPr>
              <w:t>tivated TCI states in the slot with the scheduled PDSCH. When the UE is configured with a multi-slot PDSCH, the indicated TCI state should be based on the activated TCI states in the first slot with the scheduled PDSCH, and UE shall expect the activated TC</w:t>
            </w:r>
            <w:r>
              <w:rPr>
                <w:rFonts w:ascii="Times New Roman" w:eastAsia="SimSun" w:hAnsi="Times New Roman" w:cs="Times New Roman"/>
                <w:szCs w:val="20"/>
                <w:lang w:val="en-GB"/>
              </w:rPr>
              <w:t xml:space="preserve">I states are the same across the slots with the scheduled PDSCH. 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w:t>
            </w:r>
            <w:r>
              <w:rPr>
                <w:rFonts w:ascii="Times New Roman" w:eastAsia="SimSun" w:hAnsi="Times New Roman" w:cs="Times New Roman"/>
                <w:i/>
                <w:szCs w:val="20"/>
                <w:lang w:val="en-GB"/>
              </w:rPr>
              <w:t>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w:t>
            </w:r>
            <w:r>
              <w:rPr>
                <w:rFonts w:ascii="Times New Roman" w:eastAsia="SimSun" w:hAnsi="Times New Roman" w:cs="Times New Roman"/>
                <w:szCs w:val="20"/>
                <w:lang w:val="en-GB"/>
              </w:rPr>
              <w:t xml:space="preserve">reception of the detected PDCCH in the search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6E65C9FB" w14:textId="77777777" w:rsidR="00951D1F" w:rsidRDefault="00837613">
            <w:pPr>
              <w:pStyle w:val="BodyText"/>
              <w:jc w:val="center"/>
              <w:rPr>
                <w:color w:val="FF0000"/>
                <w:szCs w:val="20"/>
              </w:rPr>
            </w:pPr>
            <w:r>
              <w:rPr>
                <w:color w:val="FF0000"/>
                <w:szCs w:val="20"/>
              </w:rPr>
              <w:t>*** Unchanged text omitted ***</w:t>
            </w:r>
          </w:p>
          <w:p w14:paraId="520298DF" w14:textId="77777777" w:rsidR="00951D1F" w:rsidRDefault="00837613">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If the PDCCH carrying the scheduling DCI is received on one component </w:t>
            </w:r>
            <w:r>
              <w:rPr>
                <w:rFonts w:ascii="Times New Roman" w:eastAsia="SimSun" w:hAnsi="Times New Roman" w:cs="Times New Roman"/>
                <w:color w:val="000000"/>
                <w:szCs w:val="20"/>
                <w:lang w:val="en-GB"/>
              </w:rPr>
              <w:t>carrier, and the PDSCH scheduled by that DCI is on another component carrier:</w:t>
            </w:r>
          </w:p>
          <w:p w14:paraId="48AF7210"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w:t>
            </w:r>
            <w:proofErr w:type="gramStart"/>
            <w:r>
              <w:rPr>
                <w:rFonts w:ascii="Times New Roman" w:eastAsia="SimSun" w:hAnsi="Times New Roman" w:cs="Times New Roman"/>
                <w:color w:val="000000"/>
                <w:szCs w:val="20"/>
              </w:rPr>
              <w:t>zero</w:t>
            </w:r>
            <w:r>
              <w:rPr>
                <w:rFonts w:ascii="Times New Roman" w:eastAsia="SimSun" w:hAnsi="Times New Roman" w:cs="Times New Roman"/>
                <w:szCs w:val="20"/>
              </w:rPr>
              <w:t>;</w:t>
            </w:r>
            <w:proofErr w:type="gramEnd"/>
          </w:p>
          <w:p w14:paraId="0DB79B7E"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corresponding PDSCH is less than t</w:t>
            </w:r>
            <w:r>
              <w:rPr>
                <w:rFonts w:ascii="Times New Roman" w:eastAsia="SimSun" w:hAnsi="Times New Roman" w:cs="Times New Roman"/>
                <w:color w:val="000000"/>
                <w:szCs w:val="20"/>
              </w:rPr>
              <w:t xml:space="preserve">he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i/>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57D4F5C8" w14:textId="77777777" w:rsidR="00951D1F" w:rsidRDefault="00837613">
            <w:pPr>
              <w:pStyle w:val="BodyText"/>
              <w:jc w:val="center"/>
              <w:rPr>
                <w:color w:val="FF0000"/>
                <w:szCs w:val="20"/>
              </w:rPr>
            </w:pPr>
            <w:r>
              <w:rPr>
                <w:color w:val="FF0000"/>
                <w:szCs w:val="20"/>
              </w:rPr>
              <w:t>**</w:t>
            </w:r>
            <w:r>
              <w:rPr>
                <w:color w:val="FF0000"/>
                <w:szCs w:val="20"/>
              </w:rPr>
              <w:t>* Unchanged text omitted ***</w:t>
            </w:r>
          </w:p>
          <w:p w14:paraId="1FE5DEA9" w14:textId="77777777" w:rsidR="00951D1F" w:rsidRDefault="00837613">
            <w:pPr>
              <w:pStyle w:val="BodyText"/>
              <w:rPr>
                <w:szCs w:val="20"/>
                <w:highlight w:val="yellow"/>
              </w:rPr>
            </w:pPr>
            <w:r>
              <w:rPr>
                <w:szCs w:val="20"/>
                <w:highlight w:val="yellow"/>
              </w:rPr>
              <w:t>----------------------------------------------------------- End Text Proposal -----------------------------------------------------------</w:t>
            </w:r>
          </w:p>
        </w:tc>
      </w:tr>
      <w:tr w:rsidR="00951D1F" w14:paraId="4F48F6A3" w14:textId="77777777">
        <w:tc>
          <w:tcPr>
            <w:tcW w:w="1836" w:type="dxa"/>
          </w:tcPr>
          <w:p w14:paraId="0429004D" w14:textId="77777777" w:rsidR="00951D1F" w:rsidRDefault="00837613">
            <w:pPr>
              <w:pStyle w:val="Heading6"/>
              <w:numPr>
                <w:ilvl w:val="0"/>
                <w:numId w:val="0"/>
              </w:numPr>
            </w:pPr>
            <w:r>
              <w:lastRenderedPageBreak/>
              <w:t>[FUTUREWEI, 15]</w:t>
            </w:r>
          </w:p>
        </w:tc>
        <w:tc>
          <w:tcPr>
            <w:tcW w:w="7861" w:type="dxa"/>
          </w:tcPr>
          <w:p w14:paraId="33FD434B" w14:textId="77777777" w:rsidR="00951D1F" w:rsidRDefault="00837613">
            <w:pPr>
              <w:rPr>
                <w:b/>
                <w:bCs/>
                <w:iCs/>
              </w:rPr>
            </w:pPr>
            <w:r>
              <w:rPr>
                <w:b/>
                <w:bCs/>
                <w:iCs/>
              </w:rPr>
              <w:t xml:space="preserve">Proposal: Select </w:t>
            </w:r>
            <w:proofErr w:type="gramStart"/>
            <w:r>
              <w:rPr>
                <w:b/>
                <w:bCs/>
                <w:iCs/>
              </w:rPr>
              <w:t>Alternative-a</w:t>
            </w:r>
            <w:proofErr w:type="gramEnd"/>
            <w:r>
              <w:rPr>
                <w:b/>
                <w:bCs/>
                <w:iCs/>
              </w:rPr>
              <w:t>:</w:t>
            </w:r>
          </w:p>
          <w:p w14:paraId="160B6C5D" w14:textId="77777777" w:rsidR="00951D1F" w:rsidRDefault="00837613">
            <w:pPr>
              <w:rPr>
                <w:b/>
                <w:bCs/>
                <w:lang w:val="en-GB"/>
              </w:rPr>
            </w:pPr>
            <w:r>
              <w:rPr>
                <w:b/>
                <w:bCs/>
                <w:lang w:val="en-GB"/>
              </w:rPr>
              <w:t xml:space="preserve">When the UE is configured with a single slot PDSCH </w:t>
            </w:r>
            <w:r>
              <w:rPr>
                <w:b/>
                <w:bCs/>
                <w:u w:val="single"/>
                <w:lang w:val="en-GB"/>
              </w:rPr>
              <w:t xml:space="preserve">or the UE is configured with higher layer parameter </w:t>
            </w:r>
            <w:r>
              <w:rPr>
                <w:b/>
                <w:bCs/>
                <w:i/>
                <w:iCs/>
                <w:u w:val="single"/>
                <w:lang w:val="en-GB"/>
              </w:rPr>
              <w:t>pdsch-TimeDomainAllocationListForMultiPDSCH-r17</w:t>
            </w:r>
            <w:r>
              <w:rPr>
                <w:b/>
                <w:bCs/>
                <w:lang w:val="en-GB"/>
              </w:rPr>
              <w:t>, the indicated TCI state should be based on the activated TCI states in the slot with the scheduled PDSCH</w:t>
            </w:r>
            <w:r>
              <w:rPr>
                <w:b/>
                <w:bCs/>
                <w:lang w:val="en-GB"/>
              </w:rPr>
              <w:t>. When the UE is configured with a multi-slot PDSCH, the indicated TCI state should be based on the activated TCI states in the first slot with the scheduled PDSCH, and UE shall expect the activated TCI states are the same across the slots with the schedul</w:t>
            </w:r>
            <w:r>
              <w:rPr>
                <w:b/>
                <w:bCs/>
                <w:lang w:val="en-GB"/>
              </w:rPr>
              <w:t>ed PDSCH.</w:t>
            </w:r>
          </w:p>
        </w:tc>
      </w:tr>
      <w:tr w:rsidR="00951D1F" w14:paraId="38C0B9FD" w14:textId="77777777">
        <w:tc>
          <w:tcPr>
            <w:tcW w:w="1836" w:type="dxa"/>
          </w:tcPr>
          <w:p w14:paraId="3D2AB6AA" w14:textId="77777777" w:rsidR="00951D1F" w:rsidRDefault="00837613">
            <w:pPr>
              <w:pStyle w:val="Heading6"/>
              <w:numPr>
                <w:ilvl w:val="0"/>
                <w:numId w:val="0"/>
              </w:numPr>
            </w:pPr>
            <w:r>
              <w:lastRenderedPageBreak/>
              <w:t>[</w:t>
            </w:r>
            <w:proofErr w:type="spellStart"/>
            <w:r>
              <w:t>xiaomi</w:t>
            </w:r>
            <w:proofErr w:type="spellEnd"/>
            <w:r>
              <w:t>, 16]</w:t>
            </w:r>
          </w:p>
        </w:tc>
        <w:tc>
          <w:tcPr>
            <w:tcW w:w="7861" w:type="dxa"/>
          </w:tcPr>
          <w:p w14:paraId="2AAE5D5E" w14:textId="77777777" w:rsidR="00951D1F" w:rsidRDefault="00837613">
            <w:pPr>
              <w:spacing w:beforeLines="100" w:before="240"/>
              <w:rPr>
                <w:b/>
              </w:rPr>
            </w:pPr>
            <w:r>
              <w:rPr>
                <w:rFonts w:hint="eastAsia"/>
                <w:b/>
              </w:rPr>
              <w:t>T</w:t>
            </w:r>
            <w:r>
              <w:rPr>
                <w:b/>
              </w:rPr>
              <w:t>P#3 for TS 38.214 Clause 5.1.5</w:t>
            </w:r>
          </w:p>
          <w:p w14:paraId="7E40AF2B" w14:textId="77777777" w:rsidR="00951D1F" w:rsidRDefault="00837613">
            <w:pPr>
              <w:rPr>
                <w:b/>
              </w:rPr>
            </w:pPr>
            <w:r>
              <w:rPr>
                <w:rFonts w:hint="eastAsia"/>
              </w:rPr>
              <w:t>=</w:t>
            </w:r>
            <w:r>
              <w:t>============================ Unchanged part omitted ============================</w:t>
            </w:r>
          </w:p>
          <w:p w14:paraId="128D0487" w14:textId="77777777" w:rsidR="00951D1F" w:rsidRDefault="00837613">
            <w:pPr>
              <w:pStyle w:val="B1"/>
              <w:ind w:hanging="1"/>
            </w:pPr>
            <w:r>
              <w:t xml:space="preserve">Independent of the configuration of </w:t>
            </w:r>
            <w:proofErr w:type="spellStart"/>
            <w:r>
              <w:t>tci-PresentInDCI</w:t>
            </w:r>
            <w:proofErr w:type="spellEnd"/>
            <w:r>
              <w:t xml:space="preserve"> and tci-PresentDCI-1-2 in RRC connected mode, if the offset betwe</w:t>
            </w:r>
            <w:r>
              <w:t xml:space="preserve">en the reception of the DL DCI and the corresponding PDSCH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46F364EB" w14:textId="77777777" w:rsidR="00951D1F" w:rsidRDefault="00837613">
            <w:pPr>
              <w:pStyle w:val="B1"/>
              <w:numPr>
                <w:ilvl w:val="0"/>
                <w:numId w:val="23"/>
              </w:numPr>
            </w:pPr>
            <w:r>
              <w:t>the UE may assume that the DM-RS ports</w:t>
            </w:r>
            <w:r>
              <w:t xml:space="preserve">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w:t>
            </w:r>
            <w:r>
              <w:t xml:space="preserve">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of the PDSCH DM-RS is different from that of the PDCCH DM-RS with which they overlap in at least one symbol</w:t>
            </w:r>
            <w:r>
              <w:t xml:space="preserve">, the UE is expected to prioritize the reception of PDCCH associated with that CORESET. This also applies to the intra-band CA case (when PDSCH and the CORESET are in different component carriers). </w:t>
            </w:r>
            <w:r>
              <w:rPr>
                <w:color w:val="4F81BD" w:themeColor="accent1"/>
              </w:rPr>
              <w:t>If the UE is configured with higher layer parameter [pdsch</w:t>
            </w:r>
            <w:r>
              <w:rPr>
                <w:color w:val="4F81BD" w:themeColor="accent1"/>
              </w:rPr>
              <w:t xml:space="preserve">-TimeDomainAllocationListForMultiPDSCH-r17]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assumption is applied to </w:t>
            </w:r>
            <w:r>
              <w:rPr>
                <w:color w:val="4F81BD" w:themeColor="accent1"/>
                <w:highlight w:val="yellow"/>
              </w:rPr>
              <w:t>al</w:t>
            </w:r>
            <w:r>
              <w:rPr>
                <w:color w:val="4F81BD" w:themeColor="accent1"/>
                <w:highlight w:val="yellow"/>
              </w:rPr>
              <w:t>l these scheduled PDSCHs.</w:t>
            </w:r>
          </w:p>
          <w:p w14:paraId="027355DB" w14:textId="77777777" w:rsidR="00951D1F" w:rsidRDefault="00837613">
            <w:pPr>
              <w:pStyle w:val="B1"/>
              <w:numPr>
                <w:ilvl w:val="0"/>
                <w:numId w:val="23"/>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1DB154CE" w14:textId="77777777" w:rsidR="00951D1F" w:rsidRDefault="00837613">
            <w:pPr>
              <w:pStyle w:val="B1"/>
              <w:numPr>
                <w:ilvl w:val="1"/>
                <w:numId w:val="23"/>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w:t>
            </w:r>
            <w:r>
              <w:t xml:space="preserve">h 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w:t>
            </w:r>
            <w:r>
              <w:t xml:space="preserv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of the PDSCH DM-RS is different from that of the PDCCH DM-RS with which they overlap in at least one</w:t>
            </w:r>
            <w:r>
              <w:rPr>
                <w:rFonts w:hint="eastAsia"/>
              </w:rPr>
              <w:t xml:space="preserve"> symbol and </w:t>
            </w:r>
            <w:r>
              <w:rPr>
                <w:rFonts w:hint="eastAsia"/>
              </w:rPr>
              <w:lastRenderedPageBreak/>
              <w:t xml:space="preserve">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w:t>
            </w:r>
            <w:r>
              <w:rPr>
                <w:rFonts w:hint="eastAsia"/>
              </w:rPr>
              <w:t>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w:t>
            </w:r>
            <w:r>
              <w:rPr>
                <w:color w:val="4F81BD" w:themeColor="accent1"/>
              </w:rPr>
              <w:t xml:space="preserve">eshold </w:t>
            </w:r>
            <w:proofErr w:type="spellStart"/>
            <w:r>
              <w:rPr>
                <w:color w:val="4F81BD" w:themeColor="accent1"/>
              </w:rPr>
              <w:t>timeDurationForQCL</w:t>
            </w:r>
            <w:proofErr w:type="spellEnd"/>
            <w:r>
              <w:rPr>
                <w:color w:val="4F81BD" w:themeColor="accent1"/>
              </w:rPr>
              <w:t xml:space="preserve">, the same QCL information is applied to </w:t>
            </w:r>
            <w:r>
              <w:rPr>
                <w:color w:val="4F81BD" w:themeColor="accent1"/>
                <w:highlight w:val="yellow"/>
              </w:rPr>
              <w:t>all these scheduled PDSCHs</w:t>
            </w:r>
            <w:r>
              <w:rPr>
                <w:color w:val="4F81BD" w:themeColor="accent1"/>
              </w:rPr>
              <w:t>.</w:t>
            </w:r>
          </w:p>
          <w:p w14:paraId="370F16B1" w14:textId="77777777" w:rsidR="00951D1F" w:rsidRDefault="00837613">
            <w:pPr>
              <w:pStyle w:val="B1"/>
              <w:numPr>
                <w:ilvl w:val="0"/>
                <w:numId w:val="23"/>
              </w:numPr>
            </w:pPr>
            <w:r>
              <w:t xml:space="preserve">If a UE is configured with </w:t>
            </w:r>
            <w:proofErr w:type="spellStart"/>
            <w:r>
              <w:t>enableTwoDefaultTCI</w:t>
            </w:r>
            <w:proofErr w:type="spellEnd"/>
            <w:r>
              <w:t>-States, and at least one TCI codepoint indicates two TCI states, the UE may assume that the DM-RS ports of PDSCH or</w:t>
            </w:r>
            <w:r>
              <w:t xml:space="preserve"> PDSCH transmission occasions of a serving cell are quasi co-located with the RS(s) with respect to the QCL parameter(s) associated with the TCI states corresponding to the lowest codepoint among the TCI codepoints containing two different TCI states. When</w:t>
            </w:r>
            <w:r>
              <w:t xml:space="preserve">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and the offset between the reception of the DL DCI and the first PDSCH transmission occasion is less than th</w:t>
            </w:r>
            <w:r>
              <w:t xml:space="preserve">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w:t>
            </w:r>
            <w:r>
              <w:t xml:space="preserve"> containing two different TCI states based on the activated TCI states in the slot with the first PDSCH transmission occasion.</w:t>
            </w:r>
            <w:r>
              <w:rPr>
                <w:color w:val="4F81BD" w:themeColor="accent1"/>
              </w:rPr>
              <w:t xml:space="preserve"> If the UE is configured with higher layer parameter [pdsch-TimeDomainAllocationListForMultiPDSCH-r17] and the DCI schedules one o</w:t>
            </w:r>
            <w:r>
              <w:rPr>
                <w:color w:val="4F81BD" w:themeColor="accent1"/>
              </w:rPr>
              <w:t xml:space="preserve">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the same Q</w:t>
            </w:r>
            <w:r>
              <w:rPr>
                <w:color w:val="4F81BD" w:themeColor="accent1"/>
              </w:rPr>
              <w:t xml:space="preserve">CL parameters are applied to all these PDSCHs.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two different TCI states is different from that of the PDCCH DM-RS with whic</w:t>
            </w:r>
            <w:r>
              <w:t xml:space="preserve">h they overlap in at least one symbol, the UE is expected to prioritize the reception of PDCCH associated with that CORESET. This also applies to the intra-band CA case (when PDSCH and the CORESET are in different component carriers). </w:t>
            </w:r>
          </w:p>
          <w:p w14:paraId="58E64317" w14:textId="77777777" w:rsidR="00951D1F" w:rsidRDefault="00837613">
            <w:pPr>
              <w:spacing w:after="240"/>
            </w:pPr>
            <w:r>
              <w:t>=</w:t>
            </w:r>
            <w:r>
              <w:rPr>
                <w:rFonts w:hint="eastAsia"/>
              </w:rPr>
              <w:t>=</w:t>
            </w:r>
            <w:r>
              <w:t>==================</w:t>
            </w:r>
            <w:r>
              <w:t>========= Unchanged part omitted ============================</w:t>
            </w:r>
          </w:p>
          <w:p w14:paraId="14A8AB71" w14:textId="77777777" w:rsidR="00951D1F" w:rsidRDefault="00837613">
            <w:pPr>
              <w:spacing w:beforeLines="100" w:before="240"/>
              <w:rPr>
                <w:b/>
              </w:rPr>
            </w:pPr>
            <w:r>
              <w:rPr>
                <w:rFonts w:hint="eastAsia"/>
                <w:b/>
              </w:rPr>
              <w:lastRenderedPageBreak/>
              <w:t>T</w:t>
            </w:r>
            <w:r>
              <w:rPr>
                <w:b/>
              </w:rPr>
              <w:t>P#4 for TS 38.214 Clause 5.1.5</w:t>
            </w:r>
          </w:p>
          <w:p w14:paraId="25C5B89D" w14:textId="77777777" w:rsidR="00951D1F" w:rsidRDefault="00837613">
            <w:r>
              <w:rPr>
                <w:rFonts w:hint="eastAsia"/>
              </w:rPr>
              <w:t>=</w:t>
            </w:r>
            <w:r>
              <w:t>============================ Unchanged part omitted ============================</w:t>
            </w:r>
          </w:p>
          <w:p w14:paraId="2D48191B" w14:textId="77777777" w:rsidR="00951D1F" w:rsidRDefault="00837613">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for the CORESET scheduling the PDSCH, the UE assumes that the TCI field is present in the DCI format 1_1 of the PDCCH transmitted on the CORESET. If a UE is con</w:t>
            </w:r>
            <w:r>
              <w:t xml:space="preserve">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w:t>
            </w:r>
            <w:r>
              <w:t xml:space="preserv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 w</w:t>
            </w:r>
            <w:r>
              <w:t xml:space="preserve">here the threshold is based on reported UE capability [13, TS 38.306], for determining PDSCH antenna port quasi co-location, the UE assumes that the TCI state or the QCL assumption for the PDSCH is identical to the TCI state or QCL assumption whichever is </w:t>
            </w:r>
            <w:r>
              <w:t xml:space="preserve">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and the DCI schedules one or more PDSCH(s), and the t</w:t>
            </w:r>
            <w:r>
              <w:rPr>
                <w:color w:val="4F81BD" w:themeColor="accent1"/>
              </w:rPr>
              <w:t xml:space="preserve">ime offset between the reception of the DL DCI and </w:t>
            </w:r>
            <w:r>
              <w:rPr>
                <w:color w:val="4F81BD" w:themeColor="accent1"/>
                <w:highlight w:val="yellow"/>
              </w:rPr>
              <w:t>all or some PDSCH(s)</w:t>
            </w:r>
            <w:r>
              <w:rPr>
                <w:color w:val="4F81BD" w:themeColor="accent1"/>
                <w:u w:val="single"/>
              </w:rPr>
              <w:t xml:space="preserve"> </w:t>
            </w:r>
            <w:r>
              <w:rPr>
                <w:color w:val="4F81BD" w:themeColor="accent1"/>
              </w:rPr>
              <w:t xml:space="preserve">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all these scheduled PDSCH(s).</w:t>
            </w:r>
            <w:r>
              <w:rPr>
                <w:color w:val="1F497D" w:themeColor="text2"/>
              </w:rPr>
              <w:t xml:space="preserve"> </w:t>
            </w:r>
          </w:p>
          <w:p w14:paraId="41F7F1E2" w14:textId="77777777" w:rsidR="00951D1F" w:rsidRDefault="00837613">
            <w:pPr>
              <w:pStyle w:val="B1"/>
              <w:ind w:hanging="1"/>
            </w:pPr>
            <w:r>
              <w:t xml:space="preserve">If the PDSCH is scheduled by a DCI format having the TCI field present, the TCI field in DCI in the scheduling component carrier points to the </w:t>
            </w:r>
            <w:r>
              <w:t xml:space="preserve">activated TCI states in the scheduled component carrier or DL BWP, the UE shall use the </w:t>
            </w:r>
            <w:r>
              <w:rPr>
                <w:i/>
              </w:rPr>
              <w:t>TCI-State</w:t>
            </w:r>
            <w:r>
              <w:t xml:space="preserve"> according to the value of the '</w:t>
            </w:r>
            <w:r>
              <w:rPr>
                <w:i/>
              </w:rPr>
              <w:t>Transmission Configuration Indication</w:t>
            </w:r>
            <w:r>
              <w:t>' field in the detected PDCCH with DCI for determining PDSCH antenna port quasi co-locatio</w:t>
            </w:r>
            <w:r>
              <w:t xml:space="preserve">n. The UE may assume that the DM-RS ports of PDSCH of a serving cell are quasi co-located with the RS(s) in the TCI state with respect to the QCL type parameter(s) given by the indicated TCI state if the time offset between the reception of the DL DCI and </w:t>
            </w:r>
            <w:r>
              <w:t xml:space="preserve">the corresponding PDSCH is equal to or greater than a threshold </w:t>
            </w:r>
            <w:proofErr w:type="spellStart"/>
            <w:r>
              <w:rPr>
                <w:i/>
              </w:rPr>
              <w:t>timeDurationForQCL</w:t>
            </w:r>
            <w:proofErr w:type="spellEnd"/>
            <w:r>
              <w:t>, where the threshold is based on reported UE capability [13, TS 38.306]. When the UE is configured with a single slot PDSCH, the indicated TCI state should be based on the a</w:t>
            </w:r>
            <w:r>
              <w:t>ctivated TCI states in the slot with the scheduled PDSCH. When the UE is configured with a multi-slot PDSCH, the indicated TCI state should be based on the activated TCI states in the first slot with the scheduled PDSCH, and UE shall expect the activated T</w:t>
            </w:r>
            <w:r>
              <w:t xml:space="preserve">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w:t>
            </w:r>
            <w:r>
              <w:rPr>
                <w:color w:val="4F81BD" w:themeColor="accent1"/>
              </w:rPr>
              <w:lastRenderedPageBreak/>
              <w:t xml:space="preserve">one or more PDSCH(s), and the time offset between the reception </w:t>
            </w:r>
            <w:r>
              <w:rPr>
                <w:color w:val="4F81BD" w:themeColor="accent1"/>
              </w:rPr>
              <w:t xml:space="preserve">of the DL DCI and </w:t>
            </w:r>
            <w:r>
              <w:rPr>
                <w:color w:val="4F81BD" w:themeColor="accent1"/>
                <w:highlight w:val="yellow"/>
              </w:rPr>
              <w:t>all or some PDSCH(s)</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all these scheduled PDSCH(s).</w:t>
            </w:r>
          </w:p>
          <w:p w14:paraId="6007331B" w14:textId="77777777" w:rsidR="00951D1F" w:rsidRDefault="00837613">
            <w:r>
              <w:rPr>
                <w:rFonts w:hint="eastAsia"/>
              </w:rPr>
              <w:t>=</w:t>
            </w:r>
            <w:r>
              <w:t>============================ Unchanged part omitted ========================</w:t>
            </w:r>
            <w:r>
              <w:t>====</w:t>
            </w:r>
          </w:p>
          <w:p w14:paraId="0F408201" w14:textId="77777777" w:rsidR="00951D1F" w:rsidRDefault="00837613">
            <w:pPr>
              <w:spacing w:beforeLines="100" w:before="240"/>
              <w:rPr>
                <w:b/>
              </w:rPr>
            </w:pPr>
            <w:r>
              <w:rPr>
                <w:b/>
              </w:rPr>
              <w:t>TP#5 for TS 38.214 Clause 5.1.2.3</w:t>
            </w:r>
          </w:p>
          <w:p w14:paraId="38C8291F" w14:textId="77777777" w:rsidR="00951D1F" w:rsidRDefault="00837613">
            <w:r>
              <w:rPr>
                <w:rFonts w:hint="eastAsia"/>
              </w:rPr>
              <w:t>=</w:t>
            </w:r>
            <w:r>
              <w:t>============================ Unchanged part omitted ============================</w:t>
            </w:r>
          </w:p>
          <w:p w14:paraId="71DE4C0C" w14:textId="77777777" w:rsidR="00951D1F" w:rsidRDefault="00837613">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DCI field </w:t>
            </w:r>
            <w:r>
              <w:rPr>
                <w:i/>
              </w:rPr>
              <w:t xml:space="preserve">'Transmission Configuration Indication' </w:t>
            </w:r>
            <w:r>
              <w:t>and DM-RS port(s) within one CDM group in the DCI field '</w:t>
            </w:r>
            <w:r>
              <w:rPr>
                <w:i/>
              </w:rPr>
              <w:t>Antenna Port(s)</w:t>
            </w:r>
            <w:r>
              <w:t xml:space="preserve">', </w:t>
            </w:r>
          </w:p>
          <w:p w14:paraId="781854A1" w14:textId="77777777" w:rsidR="00951D1F" w:rsidRDefault="00837613">
            <w:pPr>
              <w:pStyle w:val="B1"/>
              <w:numPr>
                <w:ilvl w:val="0"/>
                <w:numId w:val="24"/>
              </w:numPr>
            </w:pPr>
            <w:r>
              <w:t xml:space="preserve">If </w:t>
            </w:r>
            <w:r>
              <w:rPr>
                <w:lang w:val="zh-CN"/>
              </w:rPr>
              <w:object w:dxaOrig="585" w:dyaOrig="300" w14:anchorId="4A013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4.9pt" o:ole="">
                  <v:imagedata r:id="rId6" o:title=""/>
                </v:shape>
                <o:OLEObject Type="Embed" ProgID="Equation.3" ShapeID="_x0000_i1025" DrawAspect="Content" ObjectID="_1704224634" r:id="rId7"/>
              </w:object>
            </w:r>
            <w:r>
              <w:t xml:space="preserve"> is determined as "wideband", the firs</w:t>
            </w:r>
            <w:r>
              <w:t xml:space="preserve">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58739075" w14:textId="77777777" w:rsidR="00951D1F" w:rsidRDefault="00837613">
            <w:pPr>
              <w:pStyle w:val="B1"/>
              <w:numPr>
                <w:ilvl w:val="0"/>
                <w:numId w:val="24"/>
              </w:numPr>
            </w:pPr>
            <w:r>
              <w:t xml:space="preserve">If </w:t>
            </w:r>
            <w:r>
              <w:rPr>
                <w:lang w:val="zh-CN"/>
              </w:rPr>
              <w:object w:dxaOrig="585" w:dyaOrig="300" w14:anchorId="2C266F25">
                <v:shape id="_x0000_i1026" type="#_x0000_t75" style="width:29.3pt;height:14.9pt" o:ole="">
                  <v:imagedata r:id="rId6" o:title=""/>
                </v:shape>
                <o:OLEObject Type="Embed" ProgID="Equation.3" ShapeID="_x0000_i1026" DrawAspect="Content" ObjectID="_1704224635" r:id="rId8"/>
              </w:object>
            </w:r>
            <w:r>
              <w:t xml:space="preserve"> is determined as one of the values among</w:t>
            </w:r>
            <w:r>
              <w:t xml:space="preserve"> {2, 4}, even PRGs within the allocated frequency domain resources are assigned to the first TCI state and odd PRGs within the allocated frequency domain resources are assigned to the second TCI state. </w:t>
            </w:r>
          </w:p>
          <w:p w14:paraId="6479CEF7" w14:textId="77777777" w:rsidR="00951D1F" w:rsidRDefault="00837613">
            <w:pPr>
              <w:pStyle w:val="B1"/>
              <w:numPr>
                <w:ilvl w:val="0"/>
                <w:numId w:val="24"/>
              </w:numPr>
              <w:rPr>
                <w:color w:val="4F81BD" w:themeColor="accent1"/>
              </w:rPr>
            </w:pPr>
            <w:r>
              <w:rPr>
                <w:color w:val="4F81BD" w:themeColor="accent1"/>
              </w:rPr>
              <w:t>If the UE is configured with higher layer parameter [</w:t>
            </w:r>
            <w:r>
              <w:rPr>
                <w:color w:val="4F81BD" w:themeColor="accent1"/>
              </w:rPr>
              <w:t>pdsch-TimeDomainAllocationListForMultiPDSCH-r17] and the DCI schedules one or more PDSCH(s) over multiple slots, the mapping between TCI state and the PRBs is the same in each slots.</w:t>
            </w:r>
          </w:p>
          <w:p w14:paraId="3005BA3D" w14:textId="77777777" w:rsidR="00951D1F" w:rsidRDefault="00837613">
            <w:pPr>
              <w:pStyle w:val="B1"/>
              <w:numPr>
                <w:ilvl w:val="0"/>
                <w:numId w:val="24"/>
              </w:numPr>
            </w:pPr>
            <w:r>
              <w:t>The UE is not expected to receive more than two PDSCH transmission layers</w:t>
            </w:r>
            <w:r>
              <w:t xml:space="preserve"> for each PDSCH transmission occasion.</w:t>
            </w:r>
          </w:p>
          <w:p w14:paraId="66C68E33" w14:textId="77777777" w:rsidR="00951D1F" w:rsidRDefault="00837613">
            <w:r>
              <w:rPr>
                <w:rFonts w:hint="eastAsia"/>
              </w:rPr>
              <w:t>=</w:t>
            </w:r>
            <w:r>
              <w:t>============================ Unchanged part omitted ============================</w:t>
            </w:r>
          </w:p>
          <w:p w14:paraId="6A4A24C6" w14:textId="77777777" w:rsidR="00951D1F" w:rsidRDefault="00951D1F">
            <w:pPr>
              <w:spacing w:beforeLines="100" w:before="240"/>
              <w:rPr>
                <w:b/>
              </w:rPr>
            </w:pPr>
          </w:p>
          <w:p w14:paraId="3971AF80" w14:textId="77777777" w:rsidR="00951D1F" w:rsidRDefault="00837613">
            <w:pPr>
              <w:spacing w:beforeLines="100" w:before="240"/>
              <w:rPr>
                <w:b/>
              </w:rPr>
            </w:pPr>
            <w:r>
              <w:rPr>
                <w:rFonts w:hint="eastAsia"/>
                <w:b/>
              </w:rPr>
              <w:t>T</w:t>
            </w:r>
            <w:r>
              <w:rPr>
                <w:b/>
              </w:rPr>
              <w:t>P#6 for TS 38.214 Clause 5.1.2.1</w:t>
            </w:r>
          </w:p>
          <w:p w14:paraId="596686BC" w14:textId="77777777" w:rsidR="00951D1F" w:rsidRDefault="00837613">
            <w:r>
              <w:rPr>
                <w:rFonts w:hint="eastAsia"/>
              </w:rPr>
              <w:t>=</w:t>
            </w:r>
            <w:r>
              <w:t>============================ Unchanged part omitted ============================</w:t>
            </w:r>
          </w:p>
          <w:p w14:paraId="4D4BADD7" w14:textId="77777777" w:rsidR="00951D1F" w:rsidRDefault="00837613">
            <w:pPr>
              <w:pStyle w:val="B1"/>
              <w:ind w:left="567" w:firstLine="0"/>
            </w:pPr>
            <w:r>
              <w:lastRenderedPageBreak/>
              <w:t>When a UE is confi</w:t>
            </w:r>
            <w:r>
              <w:t>gured by the higher layer parameter repetitionScheme set to 'tdmSchemeA' and indicated DM-RS port(s) within one CDM group in the DCI field 'Antenna Port(s)', the number of PDSCH transmission occasions is derived by the number of TCI states indicated by the</w:t>
            </w:r>
            <w:r>
              <w:t xml:space="preserve"> DCI field 'Transmission Configuration Indication' of the scheduling DCI. </w:t>
            </w:r>
          </w:p>
          <w:p w14:paraId="6B58FF3F" w14:textId="77777777" w:rsidR="00951D1F" w:rsidRDefault="00837613">
            <w:pPr>
              <w:pStyle w:val="B1"/>
              <w:numPr>
                <w:ilvl w:val="0"/>
                <w:numId w:val="25"/>
              </w:numPr>
            </w:pPr>
            <w:r>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w:t>
            </w:r>
            <w:r>
              <w:t xml:space="preserv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w:t>
            </w:r>
            <w:r>
              <w:rPr>
                <w:color w:val="4F81BD" w:themeColor="accent1"/>
              </w:rPr>
              <w:t>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slots.</w:t>
            </w:r>
            <w:r>
              <w:t xml:space="preserve"> If the UE is configured by the higher layers with </w:t>
            </w:r>
            <w:r>
              <w:t>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r>
              <w:rPr>
                <w:i/>
              </w:rPr>
              <w:t>StartingSymbolOffsetK</w:t>
            </w:r>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w:t>
            </w:r>
            <w:r>
              <w:t xml:space="preserve">layer parameter </w:t>
            </w:r>
            <w:r>
              <w:rPr>
                <w:i/>
              </w:rPr>
              <w:t>StartingSymbolOffsetK</w:t>
            </w:r>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w:t>
            </w:r>
            <w:r>
              <w:t xml:space="preserve">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w:t>
            </w:r>
            <w:r>
              <w:t>H mapping type is applied to both PDSCH transmission occasions.</w:t>
            </w:r>
          </w:p>
          <w:p w14:paraId="5045148A" w14:textId="77777777" w:rsidR="00951D1F" w:rsidRDefault="00837613">
            <w:pPr>
              <w:pStyle w:val="B1"/>
              <w:numPr>
                <w:ilvl w:val="0"/>
                <w:numId w:val="25"/>
              </w:numPr>
            </w:pPr>
            <w:r>
              <w:t>Otherwise, the UE is expected to receive a single PDSCH transmission occasion, and the resource allocation in the time domain follows Clause 5.1.2.1.</w:t>
            </w:r>
          </w:p>
          <w:p w14:paraId="0531C755" w14:textId="77777777" w:rsidR="00951D1F" w:rsidRDefault="00837613">
            <w:r>
              <w:rPr>
                <w:rFonts w:hint="eastAsia"/>
              </w:rPr>
              <w:t>=</w:t>
            </w:r>
            <w:r>
              <w:t>============================ Unchanged part omitted ============================</w:t>
            </w:r>
          </w:p>
          <w:p w14:paraId="61B8A925" w14:textId="77777777" w:rsidR="00951D1F" w:rsidRDefault="00951D1F">
            <w:pPr>
              <w:rPr>
                <w:color w:val="000000" w:themeColor="text1"/>
                <w:lang w:val="en-GB"/>
              </w:rPr>
            </w:pPr>
          </w:p>
          <w:p w14:paraId="043DE329" w14:textId="77777777" w:rsidR="00951D1F" w:rsidRDefault="00837613">
            <w:pPr>
              <w:spacing w:beforeLines="100" w:before="240"/>
              <w:rPr>
                <w:b/>
              </w:rPr>
            </w:pPr>
            <w:r>
              <w:rPr>
                <w:rFonts w:hint="eastAsia"/>
                <w:b/>
              </w:rPr>
              <w:t>T</w:t>
            </w:r>
            <w:r>
              <w:rPr>
                <w:b/>
              </w:rPr>
              <w:t>P#7 for TS 38.214 Clause 9.1.4</w:t>
            </w:r>
          </w:p>
          <w:p w14:paraId="554052E4" w14:textId="77777777" w:rsidR="00951D1F" w:rsidRDefault="00837613">
            <w:r>
              <w:rPr>
                <w:rFonts w:hint="eastAsia"/>
              </w:rPr>
              <w:t>=</w:t>
            </w:r>
            <w:r>
              <w:t>============================ Unchanged part omitted ============================</w:t>
            </w:r>
          </w:p>
          <w:p w14:paraId="1FB8DB1C" w14:textId="77777777" w:rsidR="00951D1F" w:rsidRDefault="00837613">
            <w:pPr>
              <w:pStyle w:val="B1"/>
              <w:ind w:hanging="1"/>
            </w:pPr>
            <w:r>
              <w:lastRenderedPageBreak/>
              <w:t>When a UE is configured by the higher layer parameter repeti</w:t>
            </w:r>
            <w:r>
              <w:t xml:space="preserve">tionNumber in PDSCH-TimeDomainResourceAllocation, the UE may expect to be indicated with one or two TCI states in a codepoint of the DCI field 'Transmission Configuration Indication' together with the DCI field 'Time domain resource assignment' indicating </w:t>
            </w:r>
            <w:r>
              <w:t xml:space="preserve">an entry which contains repetitionNumber in PDSCH-TimeDomainResourceAllocation, </w:t>
            </w:r>
            <w:r>
              <w:rPr>
                <w:color w:val="4F81BD" w:themeColor="accent1"/>
              </w:rPr>
              <w:t>in which case UE shall not expect to be configured with higher layer parameter [pdsch-TimeDomainAllocationListForMultiPDSCH-r17]</w:t>
            </w:r>
            <w:r>
              <w:t xml:space="preserve">, and DM-RS port(s) within one CDM group in the </w:t>
            </w:r>
            <w:r>
              <w:t>DCI field 'Antenna Port(s)'.</w:t>
            </w:r>
          </w:p>
          <w:p w14:paraId="11BA7254" w14:textId="77777777" w:rsidR="00951D1F" w:rsidRDefault="00837613">
            <w:pPr>
              <w:spacing w:after="240"/>
            </w:pPr>
            <w:r>
              <w:rPr>
                <w:rFonts w:hint="eastAsia"/>
              </w:rPr>
              <w:t>=</w:t>
            </w:r>
            <w:r>
              <w:t>============================ Unchanged part omitted ============================</w:t>
            </w:r>
          </w:p>
        </w:tc>
      </w:tr>
      <w:tr w:rsidR="00951D1F" w14:paraId="3F630882" w14:textId="77777777">
        <w:tc>
          <w:tcPr>
            <w:tcW w:w="1836" w:type="dxa"/>
          </w:tcPr>
          <w:p w14:paraId="54ABDE99" w14:textId="77777777" w:rsidR="00951D1F" w:rsidRDefault="00837613">
            <w:pPr>
              <w:pStyle w:val="Heading6"/>
              <w:numPr>
                <w:ilvl w:val="0"/>
                <w:numId w:val="0"/>
              </w:numPr>
            </w:pPr>
            <w:r>
              <w:lastRenderedPageBreak/>
              <w:t>[MediaTek, 18]</w:t>
            </w:r>
          </w:p>
        </w:tc>
        <w:tc>
          <w:tcPr>
            <w:tcW w:w="7861" w:type="dxa"/>
          </w:tcPr>
          <w:p w14:paraId="60877C8E" w14:textId="77777777" w:rsidR="00951D1F" w:rsidRDefault="00837613">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2: When the UE is configured with multi-PDSCH scheduling, the indicated TCI state s</w:t>
            </w:r>
            <w:r>
              <w:rPr>
                <w:b/>
              </w:rPr>
              <w:t>hould be based on the activated TCI states in the first slot with the scheduled PDSCH, and UE shall expect the activated TCI states are the same across the slots with the scheduled PDSCHs.</w:t>
            </w:r>
            <w:r>
              <w:rPr>
                <w:b/>
                <w:iCs/>
              </w:rPr>
              <w:fldChar w:fldCharType="end"/>
            </w:r>
          </w:p>
          <w:p w14:paraId="48C23FC8" w14:textId="77777777" w:rsidR="00951D1F" w:rsidRDefault="00837613">
            <w:pPr>
              <w:spacing w:afterLines="50" w:after="120"/>
              <w:rPr>
                <w:b/>
              </w:rPr>
            </w:pPr>
            <w:r>
              <w:rPr>
                <w:b/>
                <w:iCs/>
              </w:rPr>
              <w:fldChar w:fldCharType="begin"/>
            </w:r>
            <w:r>
              <w:rPr>
                <w:b/>
                <w:iCs/>
              </w:rPr>
              <w:instrText xml:space="preserve"> REF _Ref68270078 \h  \* MERGEFORMAT </w:instrText>
            </w:r>
            <w:r>
              <w:rPr>
                <w:b/>
                <w:iCs/>
              </w:rPr>
            </w:r>
            <w:r>
              <w:rPr>
                <w:b/>
                <w:iCs/>
              </w:rPr>
              <w:fldChar w:fldCharType="separate"/>
            </w:r>
            <w:r>
              <w:rPr>
                <w:b/>
              </w:rPr>
              <w:t>Proposal 3: For single-TRP with multi-PDSCH cross-carrier scheduling</w:t>
            </w:r>
          </w:p>
          <w:p w14:paraId="5F15C095" w14:textId="77777777" w:rsidR="00951D1F" w:rsidRDefault="00837613">
            <w:pPr>
              <w:pStyle w:val="ListParagraph"/>
              <w:numPr>
                <w:ilvl w:val="0"/>
                <w:numId w:val="26"/>
              </w:numPr>
              <w:spacing w:afterLines="50" w:after="120"/>
              <w:contextualSpacing/>
              <w:rPr>
                <w:b/>
              </w:rPr>
            </w:pPr>
            <w:r>
              <w:rPr>
                <w:b/>
              </w:rPr>
              <w:t>Multiple QCL assumptions are applied as per Rel-16</w:t>
            </w:r>
          </w:p>
          <w:p w14:paraId="608A07AB" w14:textId="77777777" w:rsidR="00951D1F" w:rsidRDefault="00837613">
            <w:pPr>
              <w:pStyle w:val="ListParagraph"/>
              <w:numPr>
                <w:ilvl w:val="1"/>
                <w:numId w:val="26"/>
              </w:numPr>
              <w:spacing w:afterLines="50" w:after="120"/>
              <w:contextualSpacing/>
              <w:rPr>
                <w:b/>
                <w:color w:val="000000"/>
              </w:rPr>
            </w:pPr>
            <w:r>
              <w:rPr>
                <w:b/>
              </w:rPr>
              <w:t>The following</w:t>
            </w:r>
            <w:r>
              <w:rPr>
                <w:b/>
                <w:i/>
                <w:iCs/>
              </w:rPr>
              <w:t xml:space="preserve"> </w:t>
            </w:r>
            <w:r>
              <w:rPr>
                <w:b/>
              </w:rPr>
              <w:t>Rel-16 rule</w:t>
            </w:r>
            <w:r>
              <w:rPr>
                <w:b/>
                <w:color w:val="000000"/>
              </w:rPr>
              <w:t xml:space="preserve"> is applied for each scheduled PDSCH if the UE is not configured with </w:t>
            </w:r>
            <w:proofErr w:type="spellStart"/>
            <w:r>
              <w:rPr>
                <w:b/>
                <w:color w:val="000000"/>
              </w:rPr>
              <w:t>enableDefaultBeamForCCS</w:t>
            </w:r>
            <w:proofErr w:type="spellEnd"/>
            <w:r>
              <w:rPr>
                <w:b/>
                <w:color w:val="000000"/>
              </w:rPr>
              <w:t>:</w:t>
            </w:r>
          </w:p>
          <w:p w14:paraId="2A550869" w14:textId="77777777" w:rsidR="00951D1F" w:rsidRDefault="00837613">
            <w:pPr>
              <w:pStyle w:val="ListParagraph"/>
              <w:numPr>
                <w:ilvl w:val="2"/>
                <w:numId w:val="26"/>
              </w:numPr>
              <w:spacing w:afterLines="50" w:after="120"/>
              <w:contextualSpacing/>
              <w:rPr>
                <w:b/>
                <w:szCs w:val="20"/>
              </w:rPr>
            </w:pPr>
            <w:r>
              <w:rPr>
                <w:b/>
                <w:color w:val="000000"/>
              </w:rPr>
              <w:t xml:space="preserve">When the UE is configured with </w:t>
            </w:r>
            <w:r>
              <w:rPr>
                <w:b/>
                <w:i/>
                <w:color w:val="000000"/>
              </w:rPr>
              <w:t>CORESET</w:t>
            </w:r>
            <w:r>
              <w:rPr>
                <w:b/>
              </w:rPr>
              <w:t xml:space="preserve"> </w:t>
            </w:r>
            <w:r>
              <w:rPr>
                <w:rFonts w:eastAsia="SimSun"/>
                <w:b/>
                <w:szCs w:val="20"/>
                <w:lang w:val="en-GB"/>
              </w:rPr>
              <w:t xml:space="preserve">associated with a search space set for cross-carrier scheduling and the UE is not configured with </w:t>
            </w:r>
            <w:proofErr w:type="spellStart"/>
            <w:r>
              <w:rPr>
                <w:rFonts w:eastAsia="SimSun"/>
                <w:b/>
                <w:i/>
                <w:szCs w:val="20"/>
                <w:lang w:val="en-GB"/>
              </w:rPr>
              <w:t>enableDefaultBeamForCCS</w:t>
            </w:r>
            <w:proofErr w:type="spellEnd"/>
            <w:r>
              <w:rPr>
                <w:rFonts w:eastAsia="SimSun"/>
                <w:b/>
                <w:szCs w:val="20"/>
                <w:lang w:val="en-GB"/>
              </w:rPr>
              <w:t>,</w:t>
            </w:r>
            <w:r>
              <w:rPr>
                <w:rFonts w:eastAsia="SimSun"/>
                <w:b/>
                <w:szCs w:val="20"/>
                <w:lang w:val="en-GB"/>
              </w:rPr>
              <w:t xml:space="preserve"> the UE expects </w:t>
            </w:r>
            <w:proofErr w:type="spellStart"/>
            <w:r>
              <w:rPr>
                <w:rFonts w:eastAsia="SimSun"/>
                <w:b/>
                <w:i/>
                <w:szCs w:val="20"/>
                <w:lang w:val="en-GB"/>
              </w:rPr>
              <w:t>tci-PresentInDCI</w:t>
            </w:r>
            <w:proofErr w:type="spellEnd"/>
            <w:r>
              <w:rPr>
                <w:rFonts w:eastAsia="SimSun"/>
                <w:b/>
                <w:i/>
                <w:szCs w:val="20"/>
                <w:lang w:val="en-GB"/>
              </w:rPr>
              <w:t xml:space="preserve"> </w:t>
            </w:r>
            <w:r>
              <w:rPr>
                <w:rFonts w:eastAsia="SimSun"/>
                <w:b/>
                <w:szCs w:val="20"/>
                <w:lang w:val="en-GB"/>
              </w:rPr>
              <w:t xml:space="preserve">is set as 'enabled', and if one or more of the TCI states configured for the serving cell scheduled by the search space set contains </w:t>
            </w:r>
            <w:proofErr w:type="spellStart"/>
            <w:r>
              <w:rPr>
                <w:rFonts w:eastAsia="SimSun"/>
                <w:b/>
                <w:i/>
                <w:color w:val="000000"/>
                <w:szCs w:val="20"/>
                <w:lang w:val="en-GB"/>
              </w:rPr>
              <w:t>qcl</w:t>
            </w:r>
            <w:proofErr w:type="spellEnd"/>
            <w:r>
              <w:rPr>
                <w:rFonts w:eastAsia="SimSun"/>
                <w:b/>
                <w:i/>
                <w:color w:val="000000"/>
                <w:szCs w:val="20"/>
                <w:lang w:val="en-GB"/>
              </w:rPr>
              <w:t>-Type</w:t>
            </w:r>
            <w:r>
              <w:rPr>
                <w:rFonts w:eastAsia="SimSun"/>
                <w:b/>
                <w:color w:val="000000"/>
                <w:szCs w:val="20"/>
                <w:lang w:val="en-GB"/>
              </w:rPr>
              <w:t xml:space="preserve"> set to</w:t>
            </w:r>
            <w:r>
              <w:rPr>
                <w:rFonts w:eastAsia="SimSun"/>
                <w:b/>
                <w:szCs w:val="20"/>
                <w:lang w:val="en-GB"/>
              </w:rPr>
              <w:t xml:space="preserve"> '</w:t>
            </w:r>
            <w:proofErr w:type="spellStart"/>
            <w:r>
              <w:rPr>
                <w:rFonts w:eastAsia="SimSun"/>
                <w:b/>
                <w:szCs w:val="20"/>
                <w:lang w:val="en-GB"/>
              </w:rPr>
              <w:t>typeD</w:t>
            </w:r>
            <w:proofErr w:type="spellEnd"/>
            <w:r>
              <w:rPr>
                <w:rFonts w:eastAsia="SimSun"/>
                <w:b/>
                <w:szCs w:val="20"/>
                <w:lang w:val="en-GB"/>
              </w:rPr>
              <w:t>', the UE expects the time offset between the reception of the detec</w:t>
            </w:r>
            <w:r>
              <w:rPr>
                <w:rFonts w:eastAsia="SimSun"/>
                <w:b/>
                <w:szCs w:val="20"/>
                <w:lang w:val="en-GB"/>
              </w:rPr>
              <w:t xml:space="preserve">ted PDCCH in the search space set and the corresponding PDSCH is larger than or equal to the threshold </w:t>
            </w:r>
            <w:proofErr w:type="spellStart"/>
            <w:r>
              <w:rPr>
                <w:rFonts w:eastAsia="SimSun"/>
                <w:b/>
                <w:i/>
                <w:color w:val="000000"/>
                <w:szCs w:val="20"/>
                <w:lang w:val="en-GB"/>
              </w:rPr>
              <w:t>timeDurationForQCL</w:t>
            </w:r>
            <w:proofErr w:type="spellEnd"/>
            <w:r>
              <w:rPr>
                <w:b/>
                <w:szCs w:val="20"/>
              </w:rPr>
              <w:t>.</w:t>
            </w:r>
          </w:p>
          <w:p w14:paraId="1B305D18" w14:textId="77777777" w:rsidR="00951D1F" w:rsidRDefault="00837613">
            <w:pPr>
              <w:numPr>
                <w:ilvl w:val="1"/>
                <w:numId w:val="17"/>
              </w:numPr>
              <w:rPr>
                <w:b/>
                <w:iCs/>
                <w:szCs w:val="20"/>
              </w:rPr>
            </w:pPr>
            <w:r>
              <w:rPr>
                <w:b/>
                <w:iCs/>
                <w:szCs w:val="20"/>
              </w:rPr>
              <w:t>The following Rel-16 rule is applied for each scheduled PDSCH i</w:t>
            </w:r>
            <w:r>
              <w:rPr>
                <w:b/>
                <w:szCs w:val="20"/>
              </w:rPr>
              <w:t xml:space="preserve">f the UE is configured with </w:t>
            </w:r>
            <w:proofErr w:type="spellStart"/>
            <w:r>
              <w:rPr>
                <w:b/>
                <w:i/>
                <w:iCs/>
                <w:szCs w:val="20"/>
              </w:rPr>
              <w:t>enableDefaultBeamForCCS</w:t>
            </w:r>
            <w:proofErr w:type="spellEnd"/>
            <w:r>
              <w:rPr>
                <w:b/>
                <w:iCs/>
                <w:szCs w:val="20"/>
              </w:rPr>
              <w:t>:</w:t>
            </w:r>
          </w:p>
          <w:p w14:paraId="297016FF" w14:textId="77777777" w:rsidR="00951D1F" w:rsidRDefault="00837613">
            <w:pPr>
              <w:pStyle w:val="B1"/>
              <w:numPr>
                <w:ilvl w:val="0"/>
                <w:numId w:val="18"/>
              </w:numPr>
              <w:rPr>
                <w:rFonts w:ascii="Times New Roman" w:hAnsi="Times New Roman"/>
                <w:b/>
                <w:szCs w:val="20"/>
              </w:rPr>
            </w:pPr>
            <w:r>
              <w:rPr>
                <w:rFonts w:ascii="Times New Roman" w:hAnsi="Times New Roman"/>
                <w:b/>
                <w:color w:val="000000"/>
                <w:szCs w:val="20"/>
                <w:lang w:val="en-GB"/>
              </w:rPr>
              <w:t>W</w:t>
            </w:r>
            <w:proofErr w:type="spellStart"/>
            <w:r>
              <w:rPr>
                <w:rFonts w:ascii="Times New Roman" w:hAnsi="Times New Roman"/>
                <w:b/>
                <w:color w:val="000000"/>
                <w:szCs w:val="20"/>
              </w:rPr>
              <w:t>hen</w:t>
            </w:r>
            <w:proofErr w:type="spellEnd"/>
            <w:r>
              <w:rPr>
                <w:rFonts w:ascii="Times New Roman" w:hAnsi="Times New Roman"/>
                <w:b/>
                <w:color w:val="000000"/>
                <w:szCs w:val="20"/>
              </w:rPr>
              <w:t xml:space="preserve"> the UE is co</w:t>
            </w:r>
            <w:r>
              <w:rPr>
                <w:rFonts w:ascii="Times New Roman" w:hAnsi="Times New Roman"/>
                <w:b/>
                <w:color w:val="000000"/>
                <w:szCs w:val="20"/>
              </w:rPr>
              <w:t xml:space="preserve">nfigured with </w:t>
            </w:r>
            <w:proofErr w:type="spellStart"/>
            <w:r>
              <w:rPr>
                <w:rFonts w:ascii="Times New Roman" w:hAnsi="Times New Roman"/>
                <w:b/>
                <w:i/>
                <w:iCs/>
                <w:color w:val="000000"/>
                <w:szCs w:val="20"/>
              </w:rPr>
              <w:t>enableDefaultBeamForCCS</w:t>
            </w:r>
            <w:proofErr w:type="spellEnd"/>
            <w:r>
              <w:rPr>
                <w:rFonts w:ascii="Times New Roman" w:hAnsi="Times New Roman"/>
                <w:b/>
                <w:color w:val="000000"/>
                <w:szCs w:val="20"/>
              </w:rPr>
              <w:t xml:space="preserve">, </w:t>
            </w:r>
            <w:r>
              <w:rPr>
                <w:rFonts w:ascii="Times New Roman" w:hAnsi="Times New Roman"/>
                <w:b/>
                <w:color w:val="000000"/>
                <w:szCs w:val="20"/>
                <w:lang w:val="en-GB"/>
              </w:rPr>
              <w:t>if</w:t>
            </w:r>
            <w:r>
              <w:rPr>
                <w:rFonts w:ascii="Times New Roman" w:hAnsi="Times New Roman"/>
                <w:b/>
                <w:color w:val="000000"/>
                <w:szCs w:val="20"/>
              </w:rPr>
              <w:t xml:space="preserve"> the offset between the reception of the DL DCI and the corresponding PDSCH is less than the threshold </w:t>
            </w:r>
            <w:proofErr w:type="spellStart"/>
            <w:r>
              <w:rPr>
                <w:rFonts w:ascii="Times New Roman" w:hAnsi="Times New Roman"/>
                <w:b/>
                <w:i/>
                <w:color w:val="000000"/>
                <w:szCs w:val="20"/>
              </w:rPr>
              <w:t>timeDurationForQCL</w:t>
            </w:r>
            <w:proofErr w:type="spellEnd"/>
            <w:r>
              <w:rPr>
                <w:rFonts w:ascii="Times New Roman" w:hAnsi="Times New Roman"/>
                <w:b/>
                <w:i/>
                <w:color w:val="000000"/>
                <w:szCs w:val="20"/>
              </w:rPr>
              <w:t>,</w:t>
            </w:r>
            <w:r>
              <w:rPr>
                <w:rFonts w:ascii="Times New Roman" w:hAnsi="Times New Roman"/>
                <w:b/>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4C2EEDBB" w14:textId="77777777" w:rsidR="00951D1F" w:rsidRDefault="00837613">
            <w:pPr>
              <w:numPr>
                <w:ilvl w:val="1"/>
                <w:numId w:val="17"/>
              </w:numPr>
            </w:pPr>
            <w:r>
              <w:rPr>
                <w:b/>
                <w:iCs/>
                <w:szCs w:val="20"/>
              </w:rPr>
              <w:t xml:space="preserve">The Rel-16 rule corresponding to </w:t>
            </w:r>
            <w:proofErr w:type="spellStart"/>
            <w:r>
              <w:rPr>
                <w:b/>
                <w:i/>
                <w:szCs w:val="20"/>
              </w:rPr>
              <w:t>t</w:t>
            </w:r>
            <w:r>
              <w:rPr>
                <w:b/>
                <w:i/>
                <w:szCs w:val="20"/>
              </w:rPr>
              <w:t>ci-PresentInDCI</w:t>
            </w:r>
            <w:proofErr w:type="spellEnd"/>
            <w:r>
              <w:rPr>
                <w:b/>
                <w:iCs/>
                <w:szCs w:val="20"/>
              </w:rPr>
              <w:t xml:space="preserve"> present and not present is applied for each PDSCH ≥ </w:t>
            </w:r>
            <w:proofErr w:type="spellStart"/>
            <w:r>
              <w:rPr>
                <w:b/>
                <w:iCs/>
                <w:szCs w:val="20"/>
              </w:rPr>
              <w:t>timeDurationForQCL</w:t>
            </w:r>
            <w:proofErr w:type="spellEnd"/>
            <w:r>
              <w:rPr>
                <w:b/>
                <w:iCs/>
                <w:szCs w:val="20"/>
              </w:rPr>
              <w:t xml:space="preserve"> i</w:t>
            </w:r>
            <w:r>
              <w:rPr>
                <w:b/>
                <w:szCs w:val="20"/>
              </w:rPr>
              <w:t xml:space="preserve">f the UE is configured with </w:t>
            </w:r>
            <w:proofErr w:type="spellStart"/>
            <w:r>
              <w:rPr>
                <w:b/>
                <w:i/>
                <w:iCs/>
                <w:szCs w:val="20"/>
              </w:rPr>
              <w:t>enableDefaultBeamForCCS</w:t>
            </w:r>
            <w:proofErr w:type="spellEnd"/>
            <w:r>
              <w:rPr>
                <w:b/>
                <w:i/>
                <w:iCs/>
                <w:szCs w:val="20"/>
              </w:rPr>
              <w:t>.</w:t>
            </w:r>
            <w:r>
              <w:rPr>
                <w:b/>
                <w:iCs/>
              </w:rPr>
              <w:fldChar w:fldCharType="end"/>
            </w:r>
          </w:p>
        </w:tc>
      </w:tr>
      <w:tr w:rsidR="00951D1F" w14:paraId="43871AB2" w14:textId="77777777">
        <w:tc>
          <w:tcPr>
            <w:tcW w:w="1836" w:type="dxa"/>
          </w:tcPr>
          <w:p w14:paraId="554A3A71" w14:textId="77777777" w:rsidR="00951D1F" w:rsidRDefault="00837613">
            <w:pPr>
              <w:pStyle w:val="Heading6"/>
              <w:numPr>
                <w:ilvl w:val="0"/>
                <w:numId w:val="0"/>
              </w:numPr>
            </w:pPr>
            <w:r>
              <w:lastRenderedPageBreak/>
              <w:t>[LGE, 19]</w:t>
            </w:r>
          </w:p>
        </w:tc>
        <w:tc>
          <w:tcPr>
            <w:tcW w:w="7861" w:type="dxa"/>
          </w:tcPr>
          <w:p w14:paraId="1BB0EB60" w14:textId="77777777" w:rsidR="00951D1F" w:rsidRDefault="00837613">
            <w:pPr>
              <w:spacing w:before="120" w:after="120"/>
              <w:rPr>
                <w:rFonts w:eastAsia="Batang"/>
                <w:b/>
              </w:rPr>
            </w:pPr>
            <w:r>
              <w:rPr>
                <w:rFonts w:eastAsia="Batang"/>
                <w:b/>
              </w:rPr>
              <w:t>Proposal #2: Define UE behavior (e.g.</w:t>
            </w:r>
            <w:r>
              <w:rPr>
                <w:rFonts w:eastAsia="Batang"/>
                <w:b/>
              </w:rPr>
              <w:t>, drop CG-PUSCH or drop DG-PUSCH depending on PUSCH cancellation time) when CG-PUSCH and DG-PUSCH transmissions are consecutively assigned and the reported beam switching time between CG-PUSCH and DG-PUSCH is not guaranteed.</w:t>
            </w:r>
          </w:p>
          <w:p w14:paraId="6D42920C" w14:textId="77777777" w:rsidR="00951D1F" w:rsidRDefault="00837613">
            <w:pPr>
              <w:spacing w:before="120" w:after="120"/>
              <w:rPr>
                <w:rFonts w:eastAsia="Batang"/>
                <w:b/>
              </w:rPr>
            </w:pPr>
            <w:r>
              <w:rPr>
                <w:rFonts w:eastAsia="Batang"/>
                <w:b/>
              </w:rPr>
              <w:t>Proposal #3: Adopt the followin</w:t>
            </w:r>
            <w:r>
              <w:rPr>
                <w:rFonts w:eastAsia="Batang"/>
                <w:b/>
              </w:rPr>
              <w:t>g text proposal in TS 38.214 Section 5.1.5.</w:t>
            </w:r>
          </w:p>
          <w:p w14:paraId="2DE9BDD6" w14:textId="77777777" w:rsidR="00951D1F" w:rsidRDefault="00951D1F">
            <w:pPr>
              <w:spacing w:before="120" w:after="120"/>
              <w:rPr>
                <w:rFonts w:eastAsia="Batang"/>
                <w:b/>
              </w:rPr>
            </w:pPr>
          </w:p>
          <w:tbl>
            <w:tblPr>
              <w:tblStyle w:val="TableGrid"/>
              <w:tblpPr w:leftFromText="180" w:rightFromText="180" w:vertAnchor="text" w:horzAnchor="margin" w:tblpY="-107"/>
              <w:tblOverlap w:val="never"/>
              <w:tblW w:w="7669" w:type="dxa"/>
              <w:tblLook w:val="04A0" w:firstRow="1" w:lastRow="0" w:firstColumn="1" w:lastColumn="0" w:noHBand="0" w:noVBand="1"/>
            </w:tblPr>
            <w:tblGrid>
              <w:gridCol w:w="7669"/>
            </w:tblGrid>
            <w:tr w:rsidR="00951D1F" w14:paraId="4484B3E3" w14:textId="77777777">
              <w:trPr>
                <w:trHeight w:val="6011"/>
              </w:trPr>
              <w:tc>
                <w:tcPr>
                  <w:tcW w:w="7669" w:type="dxa"/>
                </w:tcPr>
                <w:p w14:paraId="7B248EBC" w14:textId="77777777" w:rsidR="00951D1F" w:rsidRDefault="00837613">
                  <w:pPr>
                    <w:rPr>
                      <w:rFonts w:eastAsia="SimSun"/>
                    </w:rPr>
                  </w:pPr>
                  <w:r>
                    <w:rPr>
                      <w:rFonts w:eastAsia="SimSun"/>
                      <w:color w:val="000000"/>
                    </w:rPr>
                    <w:t>If a PDSCH is scheduled by a DCI format having the TCI field present, the TCI field in DCI in the scheduling component carrier points to the activated TCI states in the scheduled component carrier or DL BWP, the</w:t>
                  </w:r>
                  <w:r>
                    <w:rPr>
                      <w:rFonts w:eastAsia="SimSun"/>
                      <w:color w:val="000000"/>
                    </w:rPr>
                    <w:t xml:space="preserv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field in the detected PDCCH with DCI for determining PDSCH antenna port quasi co-location. The UE may assume that the DM-RS ports of PDSCH of a serving cell a</w:t>
                  </w:r>
                  <w:r>
                    <w:rPr>
                      <w:rFonts w:eastAsia="SimSun"/>
                      <w:color w:val="000000"/>
                    </w:rPr>
                    <w:t xml:space="preserve">re quasi co-located with the RS(s) in the TCI state with respect to the QCL type parameter(s) given by the indicated TCI state if the time offset between the reception of the DL DCI and the corresponding PDSCH is equal to or greater than a threshold </w:t>
                  </w:r>
                  <w:r>
                    <w:rPr>
                      <w:rFonts w:eastAsia="SimSun"/>
                      <w:i/>
                      <w:color w:val="000000"/>
                    </w:rPr>
                    <w:t>timeDu</w:t>
                  </w:r>
                  <w:r>
                    <w:rPr>
                      <w:rFonts w:eastAsia="SimSun"/>
                      <w:i/>
                      <w:color w:val="000000"/>
                    </w:rPr>
                    <w:t>rationForQCL</w:t>
                  </w:r>
                  <w:r>
                    <w:rPr>
                      <w:rFonts w:eastAsia="SimSun"/>
                      <w:color w:val="000000"/>
                    </w:rPr>
                    <w:t xml:space="preserve">, where the threshold is based on reported UE capability [13, TS 38.306]. When the UE is configured with a single slot PDSCH, the indicated TCI state </w:t>
                  </w:r>
                  <w:r>
                    <w:rPr>
                      <w:rFonts w:eastAsia="SimSun"/>
                    </w:rPr>
                    <w:t xml:space="preserve">should be based on the activated TCI states in the slot with the scheduled PDSCH. When the UE </w:t>
                  </w:r>
                  <w:r>
                    <w:rPr>
                      <w:rFonts w:eastAsia="SimSun"/>
                    </w:rPr>
                    <w:t>is configured with a multi-slot PDSCH</w:t>
                  </w:r>
                  <w:ins w:id="9" w:author="Author" w:date="2022-01-07T14:03:00Z">
                    <w:r>
                      <w:rPr>
                        <w:color w:val="FF0000"/>
                      </w:rPr>
                      <w:t xml:space="preserve"> </w:t>
                    </w:r>
                    <w:r>
                      <w:rPr>
                        <w:rFonts w:eastAsia="SimSun"/>
                      </w:rPr>
                      <w:t>or the UE is configured with higher payer parameter [</w:t>
                    </w:r>
                    <w:r>
                      <w:rPr>
                        <w:rFonts w:eastAsia="SimSun"/>
                        <w:i/>
                      </w:rPr>
                      <w:t>pdsch-TimeDomainAllocationListForMultiPDSCH-r17</w:t>
                    </w:r>
                    <w:r>
                      <w:rPr>
                        <w:rFonts w:eastAsia="SimSun"/>
                      </w:rPr>
                      <w:t>]</w:t>
                    </w:r>
                  </w:ins>
                  <w:r>
                    <w:rPr>
                      <w:rFonts w:eastAsia="SimSun"/>
                    </w:rPr>
                    <w:t>, the indicated TCI state should be based on the activated TCI states in the first slot with the scheduled PDSCH, and UE shall expect the activated TCI states are the same across the slots with the scheduled PDSCH. When the UE is configured with CORESET as</w:t>
                  </w:r>
                  <w:r>
                    <w:rPr>
                      <w:rFonts w:eastAsia="SimSun"/>
                    </w:rPr>
                    <w:t xml:space="preserve">sociated with a search space set for cross-carrier scheduling and the UE is not configured with </w:t>
                  </w:r>
                  <w:r>
                    <w:rPr>
                      <w:rFonts w:eastAsia="SimSun"/>
                      <w:i/>
                    </w:rPr>
                    <w:t>enableDefaultBeamForCCS</w:t>
                  </w:r>
                  <w:r>
                    <w:rPr>
                      <w:rFonts w:eastAsia="SimSun"/>
                    </w:rPr>
                    <w:t xml:space="preserve">, the UE expects </w:t>
                  </w:r>
                  <w:r>
                    <w:rPr>
                      <w:rFonts w:eastAsia="SimSun"/>
                      <w:i/>
                    </w:rPr>
                    <w:t xml:space="preserve">tci-PresentInDCI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w:t>
                  </w:r>
                  <w:r>
                    <w:rPr>
                      <w:rFonts w:eastAsia="SimSun"/>
                    </w:rPr>
                    <w:t xml:space="preserve">states configured for the serving cell scheduled by the search space set contains </w:t>
                  </w:r>
                  <w:r>
                    <w:rPr>
                      <w:rFonts w:eastAsia="SimSun"/>
                      <w:i/>
                      <w:color w:val="000000"/>
                    </w:rPr>
                    <w:t>qcl-Type</w:t>
                  </w:r>
                  <w:r>
                    <w:rPr>
                      <w:rFonts w:eastAsia="SimSun"/>
                      <w:color w:val="000000"/>
                    </w:rPr>
                    <w:t xml:space="preserve"> set to</w:t>
                  </w:r>
                  <w:r>
                    <w:rPr>
                      <w:rFonts w:eastAsia="SimSun"/>
                    </w:rPr>
                    <w:t xml:space="preserve"> 'typeD', the UE expects the time offset between the reception of the detected PDCCH in the search space set and the corresponding PDSCH is larger than or equa</w:t>
                  </w:r>
                  <w:r>
                    <w:rPr>
                      <w:rFonts w:eastAsia="SimSun"/>
                    </w:rPr>
                    <w:t xml:space="preserve">l to the threshold </w:t>
                  </w:r>
                  <w:r>
                    <w:rPr>
                      <w:rFonts w:eastAsia="SimSun"/>
                      <w:i/>
                      <w:color w:val="000000"/>
                    </w:rPr>
                    <w:t>timeDurationForQCL</w:t>
                  </w:r>
                  <w:r>
                    <w:rPr>
                      <w:rFonts w:eastAsia="SimSun"/>
                      <w:i/>
                    </w:rPr>
                    <w:t>.</w:t>
                  </w:r>
                </w:p>
              </w:tc>
            </w:tr>
          </w:tbl>
          <w:p w14:paraId="31F5F364" w14:textId="77777777" w:rsidR="00951D1F" w:rsidRDefault="00837613">
            <w:pPr>
              <w:spacing w:before="120" w:after="120"/>
            </w:pPr>
            <w:r>
              <w:rPr>
                <w:rFonts w:eastAsia="Batang"/>
                <w:b/>
                <w:iCs/>
              </w:rPr>
              <w:t xml:space="preserve">Proposal #4: When TDM scheme A is applied for multi-PDSCH scheduling with multi-TRP scenario, </w:t>
            </w:r>
            <w:r>
              <w:rPr>
                <w:rFonts w:eastAsia="Batang"/>
                <w:b/>
                <w:i/>
                <w:iCs/>
              </w:rPr>
              <w:t>StartingSymbolOffsetK</w:t>
            </w:r>
            <w:r>
              <w:rPr>
                <w:rFonts w:eastAsia="Batang"/>
                <w:b/>
                <w:iCs/>
              </w:rPr>
              <w:t xml:space="preserve"> symbols between the last symbol of TB#n and the first symbol of TB#n+1 should be guaranteed.</w:t>
            </w:r>
          </w:p>
        </w:tc>
      </w:tr>
      <w:tr w:rsidR="00951D1F" w14:paraId="58350EBF" w14:textId="77777777">
        <w:tc>
          <w:tcPr>
            <w:tcW w:w="1836" w:type="dxa"/>
          </w:tcPr>
          <w:p w14:paraId="3117F090" w14:textId="77777777" w:rsidR="00951D1F" w:rsidRDefault="00837613">
            <w:pPr>
              <w:pStyle w:val="Heading6"/>
              <w:numPr>
                <w:ilvl w:val="0"/>
                <w:numId w:val="0"/>
              </w:numPr>
            </w:pPr>
            <w:r>
              <w:t>[Lenovo/MotM, 20]</w:t>
            </w:r>
          </w:p>
        </w:tc>
        <w:tc>
          <w:tcPr>
            <w:tcW w:w="7861" w:type="dxa"/>
          </w:tcPr>
          <w:p w14:paraId="7E748C3D" w14:textId="77777777" w:rsidR="00951D1F" w:rsidRDefault="00837613">
            <w:pPr>
              <w:spacing w:after="240"/>
              <w:rPr>
                <w:b/>
                <w:i/>
                <w:iCs/>
                <w:lang w:eastAsia="ja-JP"/>
              </w:rPr>
            </w:pPr>
            <w:r>
              <w:rPr>
                <w:b/>
                <w:i/>
                <w:iCs/>
                <w:lang w:eastAsia="ja-JP"/>
              </w:rPr>
              <w:t>Proposal 1: For NR operation between 52.6 GHz and 71 GHz with high subcarrier spacing values such as 480kHz and 960kHz, if a UE is going to tra</w:t>
            </w:r>
            <w:r>
              <w:rPr>
                <w:b/>
                <w:i/>
                <w:iCs/>
                <w:lang w:eastAsia="ja-JP"/>
              </w:rPr>
              <w:t>nsmit a set of consecutive PUSCH transmissions including both dynamically scheduled PUSCH transmissions and CG-PUSCH transmissions, the UE can select the latest indicated UL Tx beam to transmit the consecutive UL CG and DG transmissions</w:t>
            </w:r>
          </w:p>
        </w:tc>
      </w:tr>
    </w:tbl>
    <w:p w14:paraId="0683A8B5" w14:textId="77777777" w:rsidR="00951D1F" w:rsidRDefault="00951D1F">
      <w:pPr>
        <w:rPr>
          <w:lang w:val="en-GB"/>
        </w:rPr>
      </w:pPr>
    </w:p>
    <w:p w14:paraId="03EBC9C6" w14:textId="77777777" w:rsidR="00951D1F" w:rsidRDefault="00837613">
      <w:pPr>
        <w:pStyle w:val="Heading3"/>
      </w:pPr>
      <w:r>
        <w:lastRenderedPageBreak/>
        <w:t>Summary of views</w:t>
      </w:r>
    </w:p>
    <w:tbl>
      <w:tblPr>
        <w:tblStyle w:val="TableGrid"/>
        <w:tblW w:w="9985" w:type="dxa"/>
        <w:tblLook w:val="04A0" w:firstRow="1" w:lastRow="0" w:firstColumn="1" w:lastColumn="0" w:noHBand="0" w:noVBand="1"/>
      </w:tblPr>
      <w:tblGrid>
        <w:gridCol w:w="617"/>
        <w:gridCol w:w="2558"/>
        <w:gridCol w:w="6810"/>
      </w:tblGrid>
      <w:tr w:rsidR="00951D1F" w14:paraId="3D9301E4" w14:textId="77777777">
        <w:trPr>
          <w:trHeight w:val="197"/>
        </w:trPr>
        <w:tc>
          <w:tcPr>
            <w:tcW w:w="531" w:type="dxa"/>
            <w:shd w:val="clear" w:color="auto" w:fill="D9D9D9" w:themeFill="background1" w:themeFillShade="D9"/>
          </w:tcPr>
          <w:p w14:paraId="07A8763E" w14:textId="77777777" w:rsidR="00951D1F" w:rsidRDefault="0083761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4CCDCAC"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23A9C83"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3374BB35" w14:textId="77777777">
        <w:tc>
          <w:tcPr>
            <w:tcW w:w="531" w:type="dxa"/>
          </w:tcPr>
          <w:p w14:paraId="4BBC596D" w14:textId="77777777" w:rsidR="00951D1F" w:rsidRDefault="00837613">
            <w:pPr>
              <w:snapToGrid w:val="0"/>
              <w:rPr>
                <w:rFonts w:ascii="Arial" w:hAnsi="Arial" w:cs="Arial"/>
                <w:sz w:val="18"/>
                <w:szCs w:val="20"/>
              </w:rPr>
            </w:pPr>
            <w:bookmarkStart w:id="10" w:name="_Hlk92981493"/>
            <w:r>
              <w:rPr>
                <w:rFonts w:ascii="Arial" w:hAnsi="Arial" w:cs="Arial"/>
                <w:sz w:val="18"/>
                <w:szCs w:val="20"/>
              </w:rPr>
              <w:t>2.1.1</w:t>
            </w:r>
          </w:p>
        </w:tc>
        <w:tc>
          <w:tcPr>
            <w:tcW w:w="2614" w:type="dxa"/>
          </w:tcPr>
          <w:p w14:paraId="13BF7D06" w14:textId="77777777" w:rsidR="00951D1F" w:rsidRDefault="00837613">
            <w:pPr>
              <w:snapToGrid w:val="0"/>
              <w:rPr>
                <w:rFonts w:ascii="Arial" w:hAnsi="Arial" w:cs="Arial"/>
                <w:sz w:val="18"/>
                <w:szCs w:val="20"/>
              </w:rPr>
            </w:pPr>
            <w:r>
              <w:rPr>
                <w:rFonts w:ascii="Arial" w:hAnsi="Arial" w:cs="Arial"/>
                <w:sz w:val="18"/>
                <w:szCs w:val="20"/>
              </w:rPr>
              <w:t>Support of single-TRP with multi-PDSCH cross-carrier scheduling</w:t>
            </w:r>
          </w:p>
          <w:p w14:paraId="342BFB2A" w14:textId="77777777" w:rsidR="00951D1F" w:rsidRDefault="00951D1F">
            <w:pPr>
              <w:snapToGrid w:val="0"/>
              <w:rPr>
                <w:rFonts w:ascii="Arial" w:hAnsi="Arial" w:cs="Arial"/>
                <w:sz w:val="18"/>
                <w:szCs w:val="20"/>
              </w:rPr>
            </w:pPr>
          </w:p>
          <w:p w14:paraId="164F45A3" w14:textId="77777777" w:rsidR="00951D1F" w:rsidRDefault="00951D1F">
            <w:pPr>
              <w:snapToGrid w:val="0"/>
              <w:rPr>
                <w:rFonts w:ascii="Arial" w:hAnsi="Arial" w:cs="Arial"/>
                <w:sz w:val="18"/>
                <w:szCs w:val="20"/>
              </w:rPr>
            </w:pPr>
          </w:p>
        </w:tc>
        <w:tc>
          <w:tcPr>
            <w:tcW w:w="6840" w:type="dxa"/>
          </w:tcPr>
          <w:p w14:paraId="7A2F4DB6" w14:textId="77777777" w:rsidR="00951D1F" w:rsidRDefault="00837613">
            <w:pPr>
              <w:snapToGrid w:val="0"/>
              <w:rPr>
                <w:rFonts w:ascii="Arial" w:hAnsi="Arial" w:cs="Arial"/>
                <w:sz w:val="18"/>
                <w:szCs w:val="20"/>
              </w:rPr>
            </w:pPr>
            <w:r>
              <w:rPr>
                <w:rFonts w:ascii="Arial" w:hAnsi="Arial" w:cs="Arial"/>
                <w:b/>
                <w:bCs/>
                <w:sz w:val="18"/>
                <w:szCs w:val="20"/>
              </w:rPr>
              <w:t xml:space="preserve">Support proposal 1e (reusing Rel-16 rules for each PDSCH): </w:t>
            </w:r>
            <w:r>
              <w:rPr>
                <w:rFonts w:ascii="Arial" w:hAnsi="Arial" w:cs="Arial"/>
                <w:sz w:val="18"/>
                <w:szCs w:val="20"/>
              </w:rPr>
              <w:t>Huawei/HiSi (with slight modification), InterDigital, vivo, ZTE/Sanechips, MediaTek</w:t>
            </w:r>
          </w:p>
          <w:p w14:paraId="03C5349C" w14:textId="77777777" w:rsidR="00951D1F" w:rsidRDefault="00837613">
            <w:pPr>
              <w:pStyle w:val="ListParagraph"/>
              <w:numPr>
                <w:ilvl w:val="0"/>
                <w:numId w:val="27"/>
              </w:numPr>
              <w:snapToGrid w:val="0"/>
              <w:rPr>
                <w:rFonts w:ascii="Arial" w:hAnsi="Arial" w:cs="Arial"/>
                <w:sz w:val="18"/>
                <w:szCs w:val="20"/>
              </w:rPr>
            </w:pPr>
            <w:r>
              <w:rPr>
                <w:rFonts w:ascii="Arial" w:hAnsi="Arial" w:cs="Arial"/>
                <w:sz w:val="18"/>
                <w:szCs w:val="20"/>
              </w:rPr>
              <w:t>[Huawei/HiSi]:</w:t>
            </w:r>
            <w:r>
              <w:t xml:space="preserve"> </w:t>
            </w:r>
            <w:r>
              <w:rPr>
                <w:rFonts w:ascii="Arial" w:hAnsi="Arial" w:cs="Arial"/>
                <w:sz w:val="18"/>
                <w:szCs w:val="20"/>
              </w:rPr>
              <w:t>The case that tci-PresentInDCI is not present in the scheduling DCI  and the UE is configured with enableDefaultBeamForCCS in the last sub-bullet of Proposal 1e is already addressed in the previous sub-bullet of Proposal 1e in “When the UE i</w:t>
            </w:r>
            <w:r>
              <w:rPr>
                <w:rFonts w:ascii="Arial" w:hAnsi="Arial" w:cs="Arial"/>
                <w:sz w:val="18"/>
                <w:szCs w:val="20"/>
              </w:rPr>
              <w:t xml:space="preserve">s configured with enableDefaultBeamForCCS, if the offset between the reception of the DL DCI and the corresponding PDSCH is less than the threshold timeDurationForQCL, or if the DL DCI does not have the TCI field present…” and does not need to be repeated </w:t>
            </w:r>
            <w:r>
              <w:rPr>
                <w:rFonts w:ascii="Arial" w:hAnsi="Arial" w:cs="Arial"/>
                <w:sz w:val="18"/>
                <w:szCs w:val="20"/>
              </w:rPr>
              <w:t>in the last sub-bullet.</w:t>
            </w:r>
          </w:p>
          <w:p w14:paraId="3F7FF0F4" w14:textId="77777777" w:rsidR="00951D1F" w:rsidRDefault="00837613">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Sony</w:t>
            </w:r>
          </w:p>
          <w:p w14:paraId="2A4BA7E5" w14:textId="77777777" w:rsidR="00951D1F" w:rsidRDefault="00837613">
            <w:pPr>
              <w:pStyle w:val="ListParagraph"/>
              <w:numPr>
                <w:ilvl w:val="0"/>
                <w:numId w:val="28"/>
              </w:numPr>
              <w:snapToGrid w:val="0"/>
              <w:rPr>
                <w:rFonts w:ascii="Arial" w:hAnsi="Arial" w:cs="Arial"/>
                <w:sz w:val="18"/>
                <w:szCs w:val="20"/>
              </w:rPr>
            </w:pPr>
            <w:r>
              <w:rPr>
                <w:rFonts w:ascii="Arial" w:hAnsi="Arial" w:cs="Arial"/>
                <w:sz w:val="18"/>
                <w:szCs w:val="20"/>
              </w:rPr>
              <w:t>[Sony]: For the case of single DCI scheduled multiple PDSCH of single-TRP, when some scheduled PDSCHs have scheduling offset less than timeDurationForQCL and others equal to or greater than timeDurationForQCL,</w:t>
            </w:r>
            <w:r>
              <w:rPr>
                <w:rFonts w:ascii="Arial" w:hAnsi="Arial" w:cs="Arial"/>
                <w:sz w:val="18"/>
                <w:szCs w:val="20"/>
              </w:rPr>
              <w:t xml:space="preserve"> UE applies the same default Rx beam from the 1st PDSCH to the last PDSCH.</w:t>
            </w:r>
          </w:p>
        </w:tc>
      </w:tr>
      <w:tr w:rsidR="00951D1F" w14:paraId="0837A477" w14:textId="77777777">
        <w:tc>
          <w:tcPr>
            <w:tcW w:w="531" w:type="dxa"/>
          </w:tcPr>
          <w:p w14:paraId="203EB0E1" w14:textId="77777777" w:rsidR="00951D1F" w:rsidRDefault="00837613">
            <w:pPr>
              <w:snapToGrid w:val="0"/>
              <w:rPr>
                <w:rFonts w:ascii="Arial" w:hAnsi="Arial" w:cs="Arial"/>
                <w:sz w:val="18"/>
                <w:szCs w:val="20"/>
              </w:rPr>
            </w:pPr>
            <w:r>
              <w:rPr>
                <w:rFonts w:ascii="Arial" w:hAnsi="Arial" w:cs="Arial"/>
                <w:sz w:val="18"/>
                <w:szCs w:val="20"/>
              </w:rPr>
              <w:t>2.1.2</w:t>
            </w:r>
          </w:p>
        </w:tc>
        <w:tc>
          <w:tcPr>
            <w:tcW w:w="2614" w:type="dxa"/>
          </w:tcPr>
          <w:p w14:paraId="20146C4D" w14:textId="77777777" w:rsidR="00951D1F" w:rsidRDefault="00837613">
            <w:pPr>
              <w:snapToGrid w:val="0"/>
              <w:rPr>
                <w:rFonts w:ascii="Arial" w:hAnsi="Arial" w:cs="Arial"/>
                <w:sz w:val="18"/>
                <w:szCs w:val="20"/>
              </w:rPr>
            </w:pPr>
            <w:r>
              <w:rPr>
                <w:rFonts w:ascii="Arial" w:hAnsi="Arial" w:cs="Arial"/>
                <w:sz w:val="18"/>
                <w:szCs w:val="20"/>
              </w:rPr>
              <w:t>TCI state activation for multi-PDSCH scheduling by a single DCI</w:t>
            </w:r>
          </w:p>
        </w:tc>
        <w:tc>
          <w:tcPr>
            <w:tcW w:w="6840" w:type="dxa"/>
          </w:tcPr>
          <w:p w14:paraId="4A8B812A"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each PDSCH (Treat QCL assumption of multi-PDSCH scheduling as QCL assumption of a single PDSCH): </w:t>
            </w:r>
            <w:r>
              <w:rPr>
                <w:rFonts w:ascii="Arial" w:hAnsi="Arial" w:cs="Arial"/>
                <w:sz w:val="18"/>
                <w:szCs w:val="20"/>
              </w:rPr>
              <w:t>Huawei/HiSi, InterDigital, vivo, Samsung, Ericsson</w:t>
            </w:r>
          </w:p>
          <w:p w14:paraId="64E71520" w14:textId="77777777" w:rsidR="00951D1F" w:rsidRDefault="00837613">
            <w:pPr>
              <w:pStyle w:val="ListParagraph"/>
              <w:numPr>
                <w:ilvl w:val="0"/>
                <w:numId w:val="28"/>
              </w:numPr>
              <w:snapToGrid w:val="0"/>
              <w:rPr>
                <w:rFonts w:ascii="Arial" w:hAnsi="Arial" w:cs="Arial"/>
                <w:sz w:val="18"/>
                <w:szCs w:val="20"/>
              </w:rPr>
            </w:pPr>
            <w:r>
              <w:rPr>
                <w:rFonts w:ascii="Arial" w:hAnsi="Arial" w:cs="Arial"/>
                <w:sz w:val="18"/>
                <w:szCs w:val="20"/>
              </w:rPr>
              <w:t xml:space="preserve">[vivo]: multi-PDSCH scheduling can be seen as multiple single slot PDSCH scheduled </w:t>
            </w:r>
            <w:r>
              <w:rPr>
                <w:rFonts w:ascii="Arial" w:hAnsi="Arial" w:cs="Arial"/>
                <w:sz w:val="18"/>
                <w:szCs w:val="20"/>
              </w:rPr>
              <w:t>by single DCI and the Rel-16 default beam rule is applied for each slot PDSCH respectively.</w:t>
            </w:r>
          </w:p>
          <w:p w14:paraId="102269E9" w14:textId="77777777" w:rsidR="00951D1F" w:rsidRDefault="00837613">
            <w:pPr>
              <w:pStyle w:val="ListParagraph"/>
              <w:numPr>
                <w:ilvl w:val="0"/>
                <w:numId w:val="28"/>
              </w:numPr>
              <w:snapToGrid w:val="0"/>
              <w:rPr>
                <w:rFonts w:ascii="Arial" w:hAnsi="Arial" w:cs="Arial"/>
                <w:sz w:val="18"/>
                <w:szCs w:val="20"/>
              </w:rPr>
            </w:pPr>
            <w:r>
              <w:rPr>
                <w:rFonts w:ascii="Arial" w:hAnsi="Arial" w:cs="Arial"/>
                <w:sz w:val="18"/>
                <w:szCs w:val="20"/>
              </w:rPr>
              <w:t>[Samsung]: QCL assumption of multi-PDSCH scheduling for FR 2-2 can be treated as that of a single PDSCH</w:t>
            </w:r>
          </w:p>
          <w:p w14:paraId="1345B7BC"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Docomo, ZTE/Sanechip</w:t>
            </w:r>
            <w:r>
              <w:rPr>
                <w:rFonts w:ascii="Arial" w:hAnsi="Arial" w:cs="Arial"/>
                <w:sz w:val="18"/>
                <w:szCs w:val="20"/>
              </w:rPr>
              <w:t>s, FUTUREWEI, MediaTek, LGE</w:t>
            </w:r>
          </w:p>
          <w:p w14:paraId="74A66197" w14:textId="77777777" w:rsidR="00951D1F" w:rsidRDefault="00837613">
            <w:pPr>
              <w:pStyle w:val="ListParagraph"/>
              <w:numPr>
                <w:ilvl w:val="0"/>
                <w:numId w:val="28"/>
              </w:numPr>
              <w:snapToGrid w:val="0"/>
              <w:rPr>
                <w:rFonts w:ascii="Arial" w:hAnsi="Arial" w:cs="Arial"/>
                <w:sz w:val="18"/>
                <w:szCs w:val="20"/>
              </w:rPr>
            </w:pPr>
            <w:r>
              <w:rPr>
                <w:rFonts w:ascii="Arial" w:hAnsi="Arial" w:cs="Arial"/>
                <w:sz w:val="18"/>
                <w:szCs w:val="20"/>
              </w:rPr>
              <w:t>[Docomo]: When the UE is configured with a multi-slot PDSCH or the UE is configured with higher payer parameter [pdsch-TimeDomainAllocationListForMultiPDSCH-r17], the indicated TCI state should be based on the activated TCI stat</w:t>
            </w:r>
            <w:r>
              <w:rPr>
                <w:rFonts w:ascii="Arial" w:hAnsi="Arial" w:cs="Arial"/>
                <w:sz w:val="18"/>
                <w:szCs w:val="20"/>
              </w:rPr>
              <w:t>es in the first slot with the scheduled PDSCH, and UE shall expect the activated TCI states are the same across the slots with the scheduled PDSCH.</w:t>
            </w:r>
          </w:p>
          <w:p w14:paraId="2DFAC3D6" w14:textId="77777777" w:rsidR="00951D1F" w:rsidRDefault="00837613">
            <w:pPr>
              <w:pStyle w:val="ListParagraph"/>
              <w:numPr>
                <w:ilvl w:val="0"/>
                <w:numId w:val="28"/>
              </w:numPr>
              <w:snapToGrid w:val="0"/>
              <w:rPr>
                <w:rFonts w:ascii="Arial" w:hAnsi="Arial" w:cs="Arial"/>
                <w:sz w:val="18"/>
                <w:szCs w:val="20"/>
              </w:rPr>
            </w:pPr>
            <w:r>
              <w:rPr>
                <w:rFonts w:ascii="Arial" w:hAnsi="Arial" w:cs="Arial"/>
                <w:sz w:val="18"/>
                <w:szCs w:val="20"/>
              </w:rPr>
              <w:t>[FUTUREWEI]: When the UE is configured with a single slot PDSCH or the UE is configured with higher layer pa</w:t>
            </w:r>
            <w:r>
              <w:rPr>
                <w:rFonts w:ascii="Arial" w:hAnsi="Arial" w:cs="Arial"/>
                <w:sz w:val="18"/>
                <w:szCs w:val="20"/>
              </w:rPr>
              <w:t>rameter pdsch-TimeDomainAllocationListForMultiPDSCH-r17, the indicated TCI state should be based on the activated TCI states in the slot with the scheduled PDSCH. When the UE is configured with a multi-slot PDSCH, the indicated TCI state should be based on</w:t>
            </w:r>
            <w:r>
              <w:rPr>
                <w:rFonts w:ascii="Arial" w:hAnsi="Arial" w:cs="Arial"/>
                <w:sz w:val="18"/>
                <w:szCs w:val="20"/>
              </w:rPr>
              <w:t xml:space="preserve"> the activated TCI states in the first slot with the scheduled PDSCH, and UE shall expect the activated TCI states are the same across the slots with the scheduled PDSCH. </w:t>
            </w:r>
          </w:p>
        </w:tc>
      </w:tr>
      <w:bookmarkEnd w:id="10"/>
      <w:tr w:rsidR="00951D1F" w14:paraId="2A5D77C9" w14:textId="77777777">
        <w:tc>
          <w:tcPr>
            <w:tcW w:w="531" w:type="dxa"/>
          </w:tcPr>
          <w:p w14:paraId="59AD13CA" w14:textId="77777777" w:rsidR="00951D1F" w:rsidRDefault="00837613">
            <w:pPr>
              <w:snapToGrid w:val="0"/>
              <w:rPr>
                <w:rFonts w:ascii="Arial" w:hAnsi="Arial" w:cs="Arial"/>
                <w:sz w:val="18"/>
                <w:szCs w:val="20"/>
              </w:rPr>
            </w:pPr>
            <w:r>
              <w:rPr>
                <w:rFonts w:ascii="Arial" w:hAnsi="Arial" w:cs="Arial"/>
                <w:sz w:val="18"/>
                <w:szCs w:val="20"/>
              </w:rPr>
              <w:t>2.1.3</w:t>
            </w:r>
          </w:p>
        </w:tc>
        <w:tc>
          <w:tcPr>
            <w:tcW w:w="2614" w:type="dxa"/>
          </w:tcPr>
          <w:p w14:paraId="5FDD0CD0" w14:textId="77777777" w:rsidR="00951D1F" w:rsidRDefault="00837613">
            <w:pPr>
              <w:snapToGrid w:val="0"/>
              <w:rPr>
                <w:rFonts w:ascii="Arial" w:hAnsi="Arial" w:cs="Arial"/>
                <w:sz w:val="18"/>
                <w:szCs w:val="20"/>
              </w:rPr>
            </w:pPr>
            <w:r>
              <w:rPr>
                <w:rFonts w:ascii="Arial" w:hAnsi="Arial" w:cs="Arial"/>
                <w:sz w:val="18"/>
                <w:szCs w:val="20"/>
              </w:rPr>
              <w:t>Other suggested corrections</w:t>
            </w:r>
          </w:p>
        </w:tc>
        <w:tc>
          <w:tcPr>
            <w:tcW w:w="6840" w:type="dxa"/>
          </w:tcPr>
          <w:p w14:paraId="3E417F00" w14:textId="77777777" w:rsidR="00951D1F" w:rsidRDefault="00837613">
            <w:pPr>
              <w:snapToGrid w:val="0"/>
              <w:rPr>
                <w:rFonts w:ascii="Arial" w:hAnsi="Arial" w:cs="Arial"/>
                <w:b/>
                <w:bCs/>
                <w:sz w:val="18"/>
                <w:szCs w:val="20"/>
              </w:rPr>
            </w:pPr>
            <w:r>
              <w:rPr>
                <w:rFonts w:ascii="Arial" w:hAnsi="Arial" w:cs="Arial"/>
                <w:b/>
                <w:bCs/>
                <w:sz w:val="18"/>
                <w:szCs w:val="20"/>
              </w:rPr>
              <w:t>Samsung</w:t>
            </w:r>
          </w:p>
          <w:p w14:paraId="71B1EB01" w14:textId="77777777" w:rsidR="00951D1F" w:rsidRDefault="00837613">
            <w:pPr>
              <w:rPr>
                <w:color w:val="FF0000"/>
              </w:rPr>
            </w:pPr>
            <w:r>
              <w:rPr>
                <w:color w:val="FF0000"/>
              </w:rPr>
              <w:t>============================== Start of T</w:t>
            </w:r>
            <w:r>
              <w:rPr>
                <w:color w:val="FF0000"/>
              </w:rPr>
              <w:t>P #2 for TS 38.214 ==================================</w:t>
            </w:r>
          </w:p>
          <w:p w14:paraId="5191748E" w14:textId="77777777" w:rsidR="00951D1F" w:rsidRDefault="00837613">
            <w:pPr>
              <w:rPr>
                <w:rFonts w:ascii="Arial" w:hAnsi="Arial" w:cs="Arial"/>
                <w:sz w:val="36"/>
                <w:szCs w:val="36"/>
              </w:rPr>
            </w:pPr>
            <w:r>
              <w:rPr>
                <w:rFonts w:ascii="Arial" w:hAnsi="Arial" w:cs="Arial"/>
                <w:sz w:val="36"/>
                <w:szCs w:val="36"/>
              </w:rPr>
              <w:lastRenderedPageBreak/>
              <w:t>5.1.5</w:t>
            </w:r>
            <w:r>
              <w:rPr>
                <w:rFonts w:ascii="Arial" w:hAnsi="Arial" w:cs="Arial"/>
                <w:sz w:val="36"/>
                <w:szCs w:val="36"/>
              </w:rPr>
              <w:tab/>
              <w:t>Antenna ports quasi co-location</w:t>
            </w:r>
          </w:p>
          <w:p w14:paraId="54315AB4" w14:textId="77777777" w:rsidR="00951D1F" w:rsidRDefault="00837613">
            <w:pPr>
              <w:rPr>
                <w:color w:val="FF0000"/>
              </w:rPr>
            </w:pPr>
            <w:r>
              <w:rPr>
                <w:color w:val="FF0000"/>
              </w:rPr>
              <w:t>=============================== Unchanged Text Omitted ===================================</w:t>
            </w:r>
          </w:p>
          <w:p w14:paraId="0471938B" w14:textId="77777777" w:rsidR="00951D1F" w:rsidRDefault="00837613">
            <w:pPr>
              <w:rPr>
                <w:color w:val="000000"/>
              </w:rPr>
            </w:pPr>
            <w:r>
              <w:rPr>
                <w:color w:val="000000"/>
              </w:rPr>
              <w:t>If the PDCCH carrying the scheduling DCI is received on one component car</w:t>
            </w:r>
            <w:r>
              <w:rPr>
                <w:color w:val="000000"/>
              </w:rPr>
              <w:t xml:space="preserve">rier, and </w:t>
            </w:r>
            <w:del w:id="11" w:author="Author">
              <w:r>
                <w:rPr>
                  <w:color w:val="000000"/>
                </w:rPr>
                <w:delText xml:space="preserve">the </w:delText>
              </w:r>
            </w:del>
            <w:ins w:id="12" w:author="Author">
              <w:r>
                <w:rPr>
                  <w:color w:val="000000"/>
                </w:rPr>
                <w:t xml:space="preserve">a </w:t>
              </w:r>
            </w:ins>
            <w:r>
              <w:rPr>
                <w:color w:val="000000"/>
              </w:rPr>
              <w:t>PDSCH scheduled by that DCI is on another component carrier:</w:t>
            </w:r>
          </w:p>
          <w:p w14:paraId="14360168" w14:textId="77777777" w:rsidR="00951D1F" w:rsidRDefault="00837613">
            <w:pPr>
              <w:pStyle w:val="B1"/>
            </w:pPr>
            <w:r>
              <w:t>-</w:t>
            </w:r>
            <w:r>
              <w:tab/>
              <w:t xml:space="preserve">The </w:t>
            </w:r>
            <w:r>
              <w:rPr>
                <w:i/>
              </w:rPr>
              <w:t>timeDurationForQCL</w:t>
            </w:r>
            <w:r>
              <w:t xml:space="preserve"> is determined based on the subcarrier spacing of the 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14:paraId="76E0B850" w14:textId="77777777" w:rsidR="00951D1F" w:rsidRDefault="00837613">
            <w:pPr>
              <w:pStyle w:val="B1"/>
            </w:pPr>
            <w:r>
              <w:t>-</w:t>
            </w:r>
            <w:r>
              <w:tab/>
            </w:r>
            <w:r>
              <w:rPr>
                <w:color w:val="000000"/>
              </w:rPr>
              <w:t xml:space="preserve">When the UE is configured with </w:t>
            </w:r>
            <w:r>
              <w:rPr>
                <w:i/>
                <w:iCs/>
                <w:color w:val="000000"/>
              </w:rPr>
              <w:t>enableDefaultBeamForCCS</w:t>
            </w:r>
            <w:r>
              <w:rPr>
                <w:color w:val="000000"/>
              </w:rPr>
              <w:t>, if the offset between the reception of the DL DCI and the corresponding PDSCH is less than the threshold</w:t>
            </w:r>
            <w:r>
              <w:rPr>
                <w:color w:val="000000"/>
              </w:rPr>
              <w:t xml:space="preserve"> </w:t>
            </w:r>
            <w:r>
              <w:rPr>
                <w:i/>
                <w:color w:val="000000"/>
              </w:rPr>
              <w:t>timeDurationForQCL,</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60BC47C" w14:textId="77777777" w:rsidR="00951D1F" w:rsidRDefault="00951D1F">
            <w:pPr>
              <w:rPr>
                <w:color w:val="FF0000"/>
              </w:rPr>
            </w:pPr>
          </w:p>
          <w:p w14:paraId="2C7D806C" w14:textId="77777777" w:rsidR="00951D1F" w:rsidRDefault="00837613">
            <w:pPr>
              <w:rPr>
                <w:color w:val="FF0000"/>
              </w:rPr>
            </w:pPr>
            <w:r>
              <w:rPr>
                <w:color w:val="FF0000"/>
              </w:rPr>
              <w:t>=============================== Unchanged Text Omitted ===================================</w:t>
            </w:r>
          </w:p>
          <w:p w14:paraId="65B46BA0" w14:textId="77777777" w:rsidR="00951D1F" w:rsidRDefault="00837613">
            <w:pPr>
              <w:snapToGrid w:val="0"/>
              <w:rPr>
                <w:color w:val="FF0000"/>
              </w:rPr>
            </w:pPr>
            <w:r>
              <w:rPr>
                <w:color w:val="FF0000"/>
              </w:rPr>
              <w:t>============================== End of TP #2 for TS 38.214 ==================================</w:t>
            </w:r>
          </w:p>
          <w:p w14:paraId="5591C266" w14:textId="77777777" w:rsidR="00951D1F" w:rsidRDefault="00837613">
            <w:pPr>
              <w:snapToGrid w:val="0"/>
              <w:rPr>
                <w:rFonts w:ascii="Arial" w:hAnsi="Arial" w:cs="Arial"/>
                <w:b/>
                <w:bCs/>
                <w:sz w:val="18"/>
                <w:szCs w:val="20"/>
              </w:rPr>
            </w:pPr>
            <w:r>
              <w:rPr>
                <w:rFonts w:ascii="Arial" w:hAnsi="Arial" w:cs="Arial"/>
                <w:b/>
                <w:bCs/>
                <w:sz w:val="18"/>
                <w:szCs w:val="20"/>
              </w:rPr>
              <w:t>Ericsson</w:t>
            </w:r>
          </w:p>
          <w:p w14:paraId="53DBA4C3" w14:textId="77777777" w:rsidR="00951D1F" w:rsidRDefault="00837613">
            <w:pPr>
              <w:pStyle w:val="BodyText"/>
              <w:rPr>
                <w:szCs w:val="20"/>
              </w:rPr>
            </w:pPr>
            <w:r>
              <w:rPr>
                <w:szCs w:val="20"/>
                <w:highlight w:val="yellow"/>
              </w:rPr>
              <w:t xml:space="preserve">----------------------------------------- Text Proposal (TP#2) </w:t>
            </w:r>
            <w:r>
              <w:rPr>
                <w:szCs w:val="20"/>
                <w:highlight w:val="yellow"/>
              </w:rPr>
              <w:t>for 38.214, Section 5.1.5 ----------------------------------------</w:t>
            </w:r>
          </w:p>
          <w:p w14:paraId="2C4CA149" w14:textId="77777777" w:rsidR="00951D1F" w:rsidRDefault="00837613">
            <w:pPr>
              <w:pStyle w:val="BodyText"/>
              <w:jc w:val="center"/>
              <w:rPr>
                <w:color w:val="FF0000"/>
                <w:szCs w:val="20"/>
              </w:rPr>
            </w:pPr>
            <w:r>
              <w:rPr>
                <w:color w:val="FF0000"/>
                <w:szCs w:val="20"/>
              </w:rPr>
              <w:t>*** Unchanged text omitted ***</w:t>
            </w:r>
          </w:p>
          <w:p w14:paraId="12D43C33" w14:textId="77777777" w:rsidR="00951D1F" w:rsidRDefault="00837613">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If a PDSCH is scheduled by a DCI format having the TCI field present, the TCI field in DCI in the scheduling component carrier points to the activated TCI sta</w:t>
            </w:r>
            <w:r>
              <w:rPr>
                <w:rFonts w:ascii="Times New Roman" w:eastAsia="SimSun" w:hAnsi="Times New Roman" w:cs="Times New Roman"/>
                <w:color w:val="000000"/>
                <w:szCs w:val="20"/>
                <w:lang w:val="en-GB"/>
              </w:rPr>
              <w:t xml:space="preserve">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field in the detected PDCCH with DCI for determining PDSCH antenna port quasi co-location. The UE may assume that the DM-RS ports of PDSCH of a serving cell are quasi co-located with the RS(s) in the TCI state with respect to the QCL type parameter(s) gi</w:t>
            </w:r>
            <w:r>
              <w:rPr>
                <w:rFonts w:ascii="Times New Roman" w:eastAsia="SimSun" w:hAnsi="Times New Roman" w:cs="Times New Roman"/>
                <w:color w:val="000000"/>
                <w:szCs w:val="20"/>
                <w:lang w:val="en-GB"/>
              </w:rPr>
              <w:t xml:space="preserve">ven by the indicated TCI state if the time offset between the reception of the DL DCI and the corresponding PDSCH is equal to or greater than a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color w:val="000000"/>
                <w:szCs w:val="20"/>
                <w:lang w:val="en-GB"/>
              </w:rPr>
              <w:t>, where the threshold is based on reported UE capability [13, TS 38.306]. When the U</w:t>
            </w:r>
            <w:r>
              <w:rPr>
                <w:rFonts w:ascii="Times New Roman" w:eastAsia="SimSun" w:hAnsi="Times New Roman" w:cs="Times New Roman"/>
                <w:color w:val="000000"/>
                <w:szCs w:val="20"/>
                <w:lang w:val="en-GB"/>
              </w:rPr>
              <w:t xml:space="preserve">E is configured with a single </w:t>
            </w:r>
            <w:r>
              <w:rPr>
                <w:rFonts w:ascii="Times New Roman" w:eastAsia="SimSun" w:hAnsi="Times New Roman" w:cs="Times New Roman"/>
                <w:color w:val="000000"/>
                <w:szCs w:val="20"/>
                <w:lang w:val="en-GB"/>
              </w:rPr>
              <w:lastRenderedPageBreak/>
              <w:t xml:space="preserve">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w:t>
            </w:r>
            <w:r>
              <w:rPr>
                <w:rFonts w:ascii="Times New Roman" w:eastAsia="SimSun" w:hAnsi="Times New Roman" w:cs="Times New Roman"/>
                <w:szCs w:val="20"/>
                <w:lang w:val="en-GB"/>
              </w:rPr>
              <w:t>TCI states in the first slot with the scheduled PDSCH, and UE shall expect the activated TCI states are the same across the slots with the scheduled PDSCH. When the UE is configured with CORESET associated with a search space set for cross-carrier scheduli</w:t>
            </w:r>
            <w:r>
              <w:rPr>
                <w:rFonts w:ascii="Times New Roman" w:eastAsia="SimSun" w:hAnsi="Times New Roman" w:cs="Times New Roman"/>
                <w:szCs w:val="20"/>
                <w:lang w:val="en-GB"/>
              </w:rPr>
              <w:t xml:space="preserve">ng and the UE is not configured with </w:t>
            </w:r>
            <w:r>
              <w:rPr>
                <w:rFonts w:ascii="Times New Roman" w:eastAsia="SimSun" w:hAnsi="Times New Roman" w:cs="Times New Roman"/>
                <w:i/>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szCs w:val="20"/>
                <w:lang w:val="en-GB"/>
              </w:rPr>
              <w:t xml:space="preserve">tci-PresentInDCI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is configured for the CORESET, and if one or more of the TCI states configured for the serving cell scheduled by the sea</w:t>
            </w:r>
            <w:r>
              <w:rPr>
                <w:rFonts w:ascii="Times New Roman" w:eastAsia="SimSun" w:hAnsi="Times New Roman" w:cs="Times New Roman"/>
                <w:szCs w:val="20"/>
                <w:lang w:val="en-GB"/>
              </w:rPr>
              <w:t xml:space="preserve">rch space set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i/>
                <w:szCs w:val="20"/>
                <w:lang w:val="en-GB"/>
              </w:rPr>
              <w:t>.</w:t>
            </w:r>
          </w:p>
          <w:p w14:paraId="7316195C" w14:textId="77777777" w:rsidR="00951D1F" w:rsidRDefault="00837613">
            <w:pPr>
              <w:pStyle w:val="BodyText"/>
              <w:jc w:val="center"/>
              <w:rPr>
                <w:color w:val="FF0000"/>
                <w:szCs w:val="20"/>
              </w:rPr>
            </w:pPr>
            <w:r>
              <w:rPr>
                <w:color w:val="FF0000"/>
                <w:szCs w:val="20"/>
              </w:rPr>
              <w:t>*** Unchanged text</w:t>
            </w:r>
            <w:r>
              <w:rPr>
                <w:color w:val="FF0000"/>
                <w:szCs w:val="20"/>
              </w:rPr>
              <w:t xml:space="preserve"> omitted ***</w:t>
            </w:r>
          </w:p>
          <w:p w14:paraId="31D7DE67" w14:textId="77777777" w:rsidR="00951D1F" w:rsidRDefault="00837613">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417BD22F"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r>
              <w:rPr>
                <w:rFonts w:ascii="Times New Roman" w:eastAsia="SimSun" w:hAnsi="Times New Roman" w:cs="Times New Roman"/>
                <w:i/>
                <w:szCs w:val="20"/>
              </w:rPr>
              <w:t>timeDurationForQCL</w:t>
            </w:r>
            <w:r>
              <w:rPr>
                <w:rFonts w:ascii="Times New Roman" w:eastAsia="SimSun" w:hAnsi="Times New Roman" w:cs="Times New Roman"/>
                <w:szCs w:val="20"/>
              </w:rPr>
              <w:t xml:space="preserve"> is determined based on the subcarrier spacing of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r>
              <w:rPr>
                <w:rFonts w:ascii="Times New Roman" w:eastAsia="SimSun" w:hAnsi="Times New Roman" w:cs="Times New Roman"/>
                <w:i/>
                <w:szCs w:val="20"/>
              </w:rPr>
              <w:t>timeDurationForQCL</w:t>
            </w:r>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zero</w:t>
            </w:r>
            <w:r>
              <w:rPr>
                <w:rFonts w:ascii="Times New Roman" w:eastAsia="SimSun" w:hAnsi="Times New Roman" w:cs="Times New Roman"/>
                <w:szCs w:val="20"/>
              </w:rPr>
              <w:t>;</w:t>
            </w:r>
          </w:p>
          <w:p w14:paraId="463B3AD4"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r>
              <w:rPr>
                <w:rFonts w:ascii="Times New Roman" w:eastAsia="SimSun" w:hAnsi="Times New Roman" w:cs="Times New Roman"/>
                <w:color w:val="000000"/>
                <w:szCs w:val="20"/>
              </w:rPr>
              <w:t xml:space="preserve">hen the UE is configured with </w:t>
            </w:r>
            <w:r>
              <w:rPr>
                <w:rFonts w:ascii="Times New Roman" w:eastAsia="SimSun" w:hAnsi="Times New Roman" w:cs="Times New Roman"/>
                <w:i/>
                <w:iCs/>
                <w:color w:val="000000"/>
                <w:szCs w:val="20"/>
              </w:rPr>
              <w:t>enableDefaultBeamForCCS</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w:t>
            </w:r>
            <w:r>
              <w:rPr>
                <w:rFonts w:ascii="Times New Roman" w:eastAsia="SimSun" w:hAnsi="Times New Roman" w:cs="Times New Roman"/>
                <w:color w:val="000000"/>
                <w:szCs w:val="20"/>
              </w:rPr>
              <w:t xml:space="preserve"> between the reception of the DL DCI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 xml:space="preserve">corresponding PDSCH is less than the threshold </w:t>
            </w:r>
            <w:r>
              <w:rPr>
                <w:rFonts w:ascii="Times New Roman" w:eastAsia="SimSun" w:hAnsi="Times New Roman" w:cs="Times New Roman"/>
                <w:i/>
                <w:color w:val="000000"/>
                <w:szCs w:val="20"/>
              </w:rPr>
              <w:t>timeDurationForQCL,</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94CA41D" w14:textId="77777777" w:rsidR="00951D1F" w:rsidRDefault="00837613">
            <w:pPr>
              <w:pStyle w:val="BodyText"/>
              <w:jc w:val="center"/>
              <w:rPr>
                <w:color w:val="FF0000"/>
                <w:szCs w:val="20"/>
              </w:rPr>
            </w:pPr>
            <w:r>
              <w:rPr>
                <w:color w:val="FF0000"/>
                <w:szCs w:val="20"/>
              </w:rPr>
              <w:t>*** Unchanged text omitted ***</w:t>
            </w:r>
          </w:p>
          <w:p w14:paraId="3C40E937" w14:textId="77777777" w:rsidR="00951D1F" w:rsidRDefault="00837613">
            <w:pPr>
              <w:snapToGrid w:val="0"/>
              <w:rPr>
                <w:szCs w:val="20"/>
              </w:rPr>
            </w:pPr>
            <w:r>
              <w:rPr>
                <w:szCs w:val="20"/>
                <w:highlight w:val="yellow"/>
              </w:rPr>
              <w:t>---</w:t>
            </w:r>
            <w:r>
              <w:rPr>
                <w:szCs w:val="20"/>
                <w:highlight w:val="yellow"/>
              </w:rPr>
              <w:t>-------------------------------------------------------- End Text Proposal -----------------------------------------------------------</w:t>
            </w:r>
          </w:p>
          <w:p w14:paraId="213FC66A" w14:textId="77777777" w:rsidR="00951D1F" w:rsidRDefault="00837613">
            <w:pPr>
              <w:snapToGrid w:val="0"/>
              <w:rPr>
                <w:rFonts w:ascii="Arial" w:hAnsi="Arial" w:cs="Arial"/>
                <w:b/>
                <w:bCs/>
                <w:sz w:val="18"/>
                <w:szCs w:val="20"/>
              </w:rPr>
            </w:pPr>
            <w:r>
              <w:rPr>
                <w:rFonts w:ascii="Arial" w:hAnsi="Arial" w:cs="Arial"/>
                <w:b/>
                <w:bCs/>
                <w:sz w:val="18"/>
                <w:szCs w:val="20"/>
              </w:rPr>
              <w:t>Xiaomi</w:t>
            </w:r>
          </w:p>
          <w:p w14:paraId="26AB8569" w14:textId="77777777" w:rsidR="00951D1F" w:rsidRDefault="00837613">
            <w:pPr>
              <w:spacing w:beforeLines="100" w:before="240"/>
              <w:rPr>
                <w:b/>
              </w:rPr>
            </w:pPr>
            <w:r>
              <w:rPr>
                <w:rFonts w:hint="eastAsia"/>
                <w:b/>
              </w:rPr>
              <w:t>T</w:t>
            </w:r>
            <w:r>
              <w:rPr>
                <w:b/>
              </w:rPr>
              <w:t>P#3 for TS 38.214 Clause 5.1.5</w:t>
            </w:r>
          </w:p>
          <w:p w14:paraId="1D29C9C4" w14:textId="77777777" w:rsidR="00951D1F" w:rsidRDefault="00837613">
            <w:pPr>
              <w:rPr>
                <w:b/>
              </w:rPr>
            </w:pPr>
            <w:r>
              <w:rPr>
                <w:rFonts w:hint="eastAsia"/>
              </w:rPr>
              <w:t>=</w:t>
            </w:r>
            <w:r>
              <w:t>============================ Unchanged part omitted ============================</w:t>
            </w:r>
          </w:p>
          <w:p w14:paraId="672E15A7" w14:textId="77777777" w:rsidR="00951D1F" w:rsidRDefault="00837613">
            <w:pPr>
              <w:pStyle w:val="B1"/>
              <w:ind w:hanging="1"/>
            </w:pPr>
            <w:r>
              <w:t xml:space="preserve">Independent of the configuration of tci-PresentInDCI and tci-PresentDCI-1-2 in RRC connected mode, if the offset between the reception of the DL DCI and the corresponding PDSCH is less than the threshold timeDurationForQCL and </w:t>
            </w:r>
            <w:r>
              <w:lastRenderedPageBreak/>
              <w:t>at least one configured TCI s</w:t>
            </w:r>
            <w:r>
              <w:t xml:space="preserve">tate for the serving cell of scheduled PDSCH contains qcl-Type set to 'typeD', </w:t>
            </w:r>
          </w:p>
          <w:p w14:paraId="6E01A35F" w14:textId="77777777" w:rsidR="00951D1F" w:rsidRDefault="00837613">
            <w:pPr>
              <w:pStyle w:val="B1"/>
              <w:numPr>
                <w:ilvl w:val="0"/>
                <w:numId w:val="23"/>
              </w:numPr>
            </w:pPr>
            <w:r>
              <w:t>the UE may assume that the DM-RS ports of PDSCH(s) of a serving cell are quasi co-located with the RS(s) with respect to the QCL parameter(s) used for PDCCH quasi co-location indication of the CORESET associated with a monitored search space with the lowes</w:t>
            </w:r>
            <w:r>
              <w:t xml:space="preserve">t </w:t>
            </w:r>
            <w:r>
              <w:rPr>
                <w:i/>
              </w:rPr>
              <w:t>controlResourceSetId</w:t>
            </w:r>
            <w:r>
              <w:t xml:space="preserve"> in the latest slot in which one or more CORESETs within the active BWP of the serving cell are monitored by the UE. In this case, if the </w:t>
            </w:r>
            <w:r>
              <w:rPr>
                <w:i/>
              </w:rPr>
              <w:t>qcl-Type</w:t>
            </w:r>
            <w:r>
              <w:t xml:space="preserve"> is set to 'typeD' of the PDSCH DM-RS is different from that of the PDCCH DM-RS with whi</w:t>
            </w:r>
            <w:r>
              <w:t xml:space="preserve">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If the UE is configu</w:t>
            </w:r>
            <w:r>
              <w:rPr>
                <w:color w:val="4F81BD" w:themeColor="accent1"/>
              </w:rPr>
              <w:t xml:space="preserve">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timeDurationForQCL, the same QCL assumption is applied to </w:t>
            </w:r>
            <w:r>
              <w:rPr>
                <w:color w:val="4F81BD" w:themeColor="accent1"/>
                <w:highlight w:val="yellow"/>
              </w:rPr>
              <w:t>all these scheduled PDSCHs.</w:t>
            </w:r>
          </w:p>
          <w:p w14:paraId="4FE56F71" w14:textId="77777777" w:rsidR="00951D1F" w:rsidRDefault="00837613">
            <w:pPr>
              <w:pStyle w:val="B1"/>
              <w:numPr>
                <w:ilvl w:val="0"/>
                <w:numId w:val="23"/>
              </w:numPr>
            </w:pPr>
            <w:r>
              <w:t xml:space="preserve">If a UE is configured with </w:t>
            </w:r>
            <w:r>
              <w:rPr>
                <w:i/>
              </w:rPr>
              <w:t>enableDefaultTCI-StatePerCoresetPoolIndex</w:t>
            </w:r>
            <w:r>
              <w:t xml:space="preserve"> and the UE is configured by higher layer parameter </w:t>
            </w:r>
            <w:r>
              <w:rPr>
                <w:i/>
              </w:rPr>
              <w:t>PDCCH-Config</w:t>
            </w:r>
            <w:r>
              <w:t xml:space="preserve"> that cont</w:t>
            </w:r>
            <w:r>
              <w:t xml:space="preserve">ains two different values of </w:t>
            </w:r>
            <w:r>
              <w:rPr>
                <w:i/>
              </w:rPr>
              <w:t>coresetPoolIndex</w:t>
            </w:r>
            <w:r>
              <w:t xml:space="preserve"> in different </w:t>
            </w:r>
            <w:r>
              <w:rPr>
                <w:i/>
              </w:rPr>
              <w:t>ControlResourceSets</w:t>
            </w:r>
            <w:r>
              <w:t xml:space="preserve">, </w:t>
            </w:r>
          </w:p>
          <w:p w14:paraId="2FF12CAD" w14:textId="77777777" w:rsidR="00951D1F" w:rsidRDefault="00837613">
            <w:pPr>
              <w:pStyle w:val="B1"/>
              <w:numPr>
                <w:ilvl w:val="1"/>
                <w:numId w:val="23"/>
              </w:numPr>
            </w:pPr>
            <w:r>
              <w:t>the UE may assume that the DM-RS ports of PDSCH associated with a value of coresetPoolIndex of a serving cell are quasi co-located with the RS(s) with respect to the QCL param</w:t>
            </w:r>
            <w:r>
              <w:t>eter(s) used for PDCCH quasi co-location indication of the CORESET associated with a monitored search space with the lowest controlResourceSetId among CORESETs, which are configured with the same value of coresetPoolIndex as the PDCCH scheduling that PDSCH</w:t>
            </w:r>
            <w:r>
              <w:t xml:space="preserve">, in the latest slot in which one or more CORESETs associated with the same value of coresetPoolIndex as the PDCCH scheduling that PDSCH within the active BWP of the serving cell are monitored by the UE. </w:t>
            </w:r>
            <w:r>
              <w:rPr>
                <w:rFonts w:hint="eastAsia"/>
              </w:rPr>
              <w:t xml:space="preserve">In this case, if the 'QCL-TypeD' of the PDSCH DM-RS </w:t>
            </w:r>
            <w:r>
              <w:rPr>
                <w:rFonts w:hint="eastAsia"/>
              </w:rPr>
              <w:t xml:space="preserve">is different from that of the PDCCH DM-RS with which they overlap in </w:t>
            </w:r>
            <w:r>
              <w:rPr>
                <w:rFonts w:hint="eastAsia"/>
              </w:rPr>
              <w:lastRenderedPageBreak/>
              <w:t xml:space="preserve">at least one symbol and they are </w:t>
            </w:r>
            <w:r>
              <w:t>associated with same value of coresetPoolIndex</w:t>
            </w:r>
            <w:r>
              <w:rPr>
                <w:rFonts w:hint="eastAsia"/>
              </w:rPr>
              <w:t>, the UE is expected to prioritize the reception of PDCCH associated with that CORESET. This also applies to</w:t>
            </w:r>
            <w:r>
              <w:rPr>
                <w:rFonts w:hint="eastAsia"/>
              </w:rPr>
              <w:t xml:space="preserve">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w:t>
            </w:r>
            <w:r>
              <w:rPr>
                <w:color w:val="4F81BD" w:themeColor="accent1"/>
              </w:rPr>
              <w:t xml:space="preserve">between the reception of the DL DCI and </w:t>
            </w:r>
            <w:r>
              <w:rPr>
                <w:color w:val="4F81BD" w:themeColor="accent1"/>
                <w:highlight w:val="yellow"/>
              </w:rPr>
              <w:t>all or some PDSCH(s)</w:t>
            </w:r>
            <w:r>
              <w:rPr>
                <w:color w:val="4F81BD" w:themeColor="accent1"/>
              </w:rPr>
              <w:t xml:space="preserve"> is less than the threshold timeDurationForQCL, the same QCL information is applied to </w:t>
            </w:r>
            <w:r>
              <w:rPr>
                <w:color w:val="4F81BD" w:themeColor="accent1"/>
                <w:highlight w:val="yellow"/>
              </w:rPr>
              <w:t>all these scheduled PDSCHs</w:t>
            </w:r>
            <w:r>
              <w:rPr>
                <w:color w:val="4F81BD" w:themeColor="accent1"/>
              </w:rPr>
              <w:t>.</w:t>
            </w:r>
          </w:p>
          <w:p w14:paraId="524BAE88" w14:textId="77777777" w:rsidR="00951D1F" w:rsidRDefault="00837613">
            <w:pPr>
              <w:pStyle w:val="B1"/>
              <w:numPr>
                <w:ilvl w:val="0"/>
                <w:numId w:val="23"/>
              </w:numPr>
            </w:pPr>
            <w:r>
              <w:t>If a UE is configured with enableTwoDefaultTCI-States, and at least one TCI codep</w:t>
            </w:r>
            <w:r>
              <w:t>oint indicates two TCI states, the UE may assume that the DM-RS ports of PDSCH or PDSCH transmission occasions of a serving cell are quasi co-located with the RS(s) with respect to the QCL parameter(s) associated with the TCI states corresponding to the lo</w:t>
            </w:r>
            <w:r>
              <w:t xml:space="preserve">west codepoint among the TCI codepoints containing two different TCI states. When the UE is configured by higher layer parameter repetitionScheme set to 'tdmSchemeA' or is configured with higher layer parameter repetitionNumber, and the offset between the </w:t>
            </w:r>
            <w:r>
              <w:t>reception of the DL DCI and the first PDSCH transmission occasion is less than the threshold timeDurationForQCL, the mapping of the TCI states to PDSCH transmission occasions is determined according to clause 5.1.2.1 by replacing the indicated TCI states w</w:t>
            </w:r>
            <w:r>
              <w:t>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layer parame</w:t>
            </w:r>
            <w:r>
              <w:rPr>
                <w:color w:val="4F81BD" w:themeColor="accent1"/>
              </w:rPr>
              <w:t>ter [pdsch-TimeDomainAllocationListForMultiPDSCH-r17] and the DCI schedules one or more PDSCH(s), in which case the UE shall not expect to be configured with higher layer parameter repetitionNumber, and the time offset between the reception of the DL DCI a</w:t>
            </w:r>
            <w:r>
              <w:rPr>
                <w:color w:val="4F81BD" w:themeColor="accent1"/>
              </w:rPr>
              <w:t xml:space="preserve">nd </w:t>
            </w:r>
            <w:r>
              <w:rPr>
                <w:color w:val="4F81BD" w:themeColor="accent1"/>
                <w:highlight w:val="yellow"/>
              </w:rPr>
              <w:t>all or some PDSCH(s)</w:t>
            </w:r>
            <w:r>
              <w:rPr>
                <w:color w:val="4F81BD" w:themeColor="accent1"/>
              </w:rPr>
              <w:t xml:space="preserve"> is less than the threshold timeDurationForQCL, the same QCL parameters are applied to all these PDSCHs. </w:t>
            </w:r>
            <w:r>
              <w:t>In this case, if the 'QCL-TypeD' in both of the TCI states corresponding to the lowest codepoint among the TCI codepoints contai</w:t>
            </w:r>
            <w:r>
              <w:t xml:space="preserve">ning </w:t>
            </w:r>
            <w:r>
              <w:lastRenderedPageBreak/>
              <w:t xml:space="preserve">two different TCI states is different from that of the PDCCH DM-RS with which they overlap in at least one symbol, the UE is expected to prioritize the reception of PDCCH associated with that CORESET. This also applies to the intra-band CA case (when </w:t>
            </w:r>
            <w:r>
              <w:t xml:space="preserve">PDSCH and the CORESET are in different component carriers). </w:t>
            </w:r>
          </w:p>
          <w:p w14:paraId="3C736E66" w14:textId="77777777" w:rsidR="00951D1F" w:rsidRDefault="00837613">
            <w:pPr>
              <w:spacing w:after="240"/>
            </w:pPr>
            <w:r>
              <w:t>=</w:t>
            </w:r>
            <w:r>
              <w:rPr>
                <w:rFonts w:hint="eastAsia"/>
              </w:rPr>
              <w:t>=</w:t>
            </w:r>
            <w:r>
              <w:t>=========================== Unchanged part omitted ============================</w:t>
            </w:r>
          </w:p>
          <w:p w14:paraId="335F1479" w14:textId="77777777" w:rsidR="00951D1F" w:rsidRDefault="00837613">
            <w:pPr>
              <w:spacing w:beforeLines="100" w:before="240"/>
              <w:rPr>
                <w:b/>
              </w:rPr>
            </w:pPr>
            <w:r>
              <w:rPr>
                <w:rFonts w:hint="eastAsia"/>
                <w:b/>
              </w:rPr>
              <w:t>T</w:t>
            </w:r>
            <w:r>
              <w:rPr>
                <w:b/>
              </w:rPr>
              <w:t>P#4 for TS 38.214 Clause 5.1.5</w:t>
            </w:r>
          </w:p>
          <w:p w14:paraId="61A1427E" w14:textId="77777777" w:rsidR="00951D1F" w:rsidRDefault="00837613">
            <w:r>
              <w:rPr>
                <w:rFonts w:hint="eastAsia"/>
              </w:rPr>
              <w:t>=</w:t>
            </w:r>
            <w:r>
              <w:t>============================ Unchanged part omitted ============================</w:t>
            </w:r>
          </w:p>
          <w:p w14:paraId="0280C221" w14:textId="77777777" w:rsidR="00951D1F" w:rsidRDefault="00837613">
            <w:pPr>
              <w:pStyle w:val="B1"/>
              <w:ind w:hanging="1"/>
            </w:pPr>
            <w:r>
              <w:t xml:space="preserve">If a UE is configured with the higher layer parameter </w:t>
            </w:r>
            <w:r>
              <w:rPr>
                <w:i/>
              </w:rPr>
              <w:t xml:space="preserve">tci-PresentInDCI </w:t>
            </w:r>
            <w:r>
              <w:t>that is set as 'enabled'</w:t>
            </w:r>
            <w:r>
              <w:rPr>
                <w:i/>
              </w:rPr>
              <w:t xml:space="preserve"> </w:t>
            </w:r>
            <w:r>
              <w:t>for the CORESET scheduling the PDSCH, the UE assumes that the TCI field is present in the DCI format 1_1 of the PDCCH transmitted on the CORESET. If a UE is co</w:t>
            </w:r>
            <w:r>
              <w:t xml:space="preserve">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w:t>
            </w:r>
            <w:r>
              <w:t xml:space="preserve">ET. If the PDSCH is scheduled by a DCI format not having the TCI field present, and the time offset between the reception of the DL DCI and the corresponding PDSCH of a serving cell is equal to or greater than a threshold </w:t>
            </w:r>
            <w:r>
              <w:rPr>
                <w:i/>
              </w:rPr>
              <w:t xml:space="preserve">timeDurationForQCL </w:t>
            </w:r>
            <w:r>
              <w:t xml:space="preserve">if applicable, </w:t>
            </w:r>
            <w:r>
              <w:t>where the threshold is based on reported UE capability [13, TS 38.306], for determining PDSCH antenna port quasi co-location, the UE assumes that the TCI state or the QCL assumption for the PDSCH is identical to the TCI state or QCL assumption whichever is</w:t>
            </w:r>
            <w:r>
              <w:t xml:space="preserve">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all or some PDSCH(s)</w:t>
            </w:r>
            <w:r>
              <w:rPr>
                <w:color w:val="4F81BD" w:themeColor="accent1"/>
                <w:u w:val="single"/>
              </w:rPr>
              <w:t xml:space="preserve"> </w:t>
            </w:r>
            <w:r>
              <w:rPr>
                <w:color w:val="4F81BD" w:themeColor="accent1"/>
              </w:rPr>
              <w:t xml:space="preserve">is equal to or greater than a threshold </w:t>
            </w:r>
            <w:r>
              <w:rPr>
                <w:i/>
                <w:iCs/>
                <w:color w:val="4F81BD" w:themeColor="accent1"/>
              </w:rPr>
              <w:t>timeDurationForQCL</w:t>
            </w:r>
            <w:r>
              <w:rPr>
                <w:color w:val="4F81BD" w:themeColor="accent1"/>
              </w:rPr>
              <w:t xml:space="preserve">, if applicable, the QCL assumption used for the PDCCH transmission is </w:t>
            </w:r>
            <w:r>
              <w:rPr>
                <w:color w:val="4F81BD" w:themeColor="accent1"/>
              </w:rPr>
              <w:t xml:space="preserve">applied to </w:t>
            </w:r>
            <w:r>
              <w:rPr>
                <w:color w:val="4F81BD" w:themeColor="accent1"/>
                <w:highlight w:val="yellow"/>
              </w:rPr>
              <w:t>all these scheduled PDSCH(s).</w:t>
            </w:r>
            <w:r>
              <w:rPr>
                <w:color w:val="1F497D" w:themeColor="text2"/>
              </w:rPr>
              <w:t xml:space="preserve"> </w:t>
            </w:r>
          </w:p>
          <w:p w14:paraId="20A4241D" w14:textId="77777777" w:rsidR="00951D1F" w:rsidRDefault="00837613">
            <w:pPr>
              <w:pStyle w:val="B1"/>
              <w:ind w:hanging="1"/>
            </w:pPr>
            <w:r>
              <w:t xml:space="preserve">If the PDSCH is scheduled by a DCI format having the TCI field present, the TCI field in DCI in the scheduling component carrier points to the activated TCI states in the scheduled component carrier or DL BWP, the </w:t>
            </w:r>
            <w:r>
              <w:t xml:space="preserve">UE shall use the </w:t>
            </w:r>
            <w:r>
              <w:rPr>
                <w:i/>
              </w:rPr>
              <w:t>TCI-State</w:t>
            </w:r>
            <w:r>
              <w:t xml:space="preserve"> according to the value of the '</w:t>
            </w:r>
            <w:r>
              <w:rPr>
                <w:i/>
              </w:rPr>
              <w:t>Transmission Configuration Indication</w:t>
            </w:r>
            <w:r>
              <w:t xml:space="preserve">' field in the detected PDCCH with </w:t>
            </w:r>
            <w:r>
              <w:lastRenderedPageBreak/>
              <w:t>DCI for determining PDSCH antenna port quasi co-location. The UE may assume that the DM-RS ports of PDSCH of a serving cell ar</w:t>
            </w:r>
            <w:r>
              <w:t xml:space="preserve">e quasi co-located with the RS(s) in the TCI state with respect to the QCL type parameter(s) given by the indicated TCI state if the time offset between the reception of the DL DCI and the corresponding PDSCH is equal to or greater than a threshold </w:t>
            </w:r>
            <w:r>
              <w:rPr>
                <w:i/>
              </w:rPr>
              <w:t>timeDur</w:t>
            </w:r>
            <w:r>
              <w:rPr>
                <w:i/>
              </w:rPr>
              <w:t>ationForQCL</w:t>
            </w:r>
            <w:r>
              <w:t>, where the threshold is based on reported UE capability [13, TS 38.306]. When the UE is configured with a single slot PDSCH, the indicated TCI state should be based on the activated TCI states in the slot with the scheduled PDSCH. When the UE i</w:t>
            </w:r>
            <w:r>
              <w:t xml:space="preserve">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 xml:space="preserve">When </w:t>
            </w:r>
            <w:r>
              <w:rPr>
                <w:color w:val="4F81BD" w:themeColor="accent1"/>
              </w:rPr>
              <w:t>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all or some PDSCH(s)</w:t>
            </w:r>
            <w:r>
              <w:rPr>
                <w:color w:val="4F81BD" w:themeColor="accent1"/>
              </w:rPr>
              <w:t xml:space="preserve"> is equal to or greater than a th</w:t>
            </w:r>
            <w:r>
              <w:rPr>
                <w:color w:val="4F81BD" w:themeColor="accent1"/>
              </w:rPr>
              <w:t xml:space="preserve">reshold </w:t>
            </w:r>
            <w:r>
              <w:rPr>
                <w:i/>
                <w:iCs/>
                <w:color w:val="4F81BD" w:themeColor="accent1"/>
              </w:rPr>
              <w:t>timeDurationForQCL</w:t>
            </w:r>
            <w:r>
              <w:rPr>
                <w:color w:val="4F81BD" w:themeColor="accent1"/>
              </w:rPr>
              <w:t xml:space="preserve">, if applicable, the indicated TCI state applies to </w:t>
            </w:r>
            <w:r>
              <w:rPr>
                <w:color w:val="4F81BD" w:themeColor="accent1"/>
                <w:highlight w:val="yellow"/>
              </w:rPr>
              <w:t>all these scheduled PDSCH(s).</w:t>
            </w:r>
          </w:p>
          <w:p w14:paraId="540A21E3" w14:textId="77777777" w:rsidR="00951D1F" w:rsidRDefault="00837613">
            <w:r>
              <w:rPr>
                <w:rFonts w:hint="eastAsia"/>
              </w:rPr>
              <w:t>=</w:t>
            </w:r>
            <w:r>
              <w:t>============================ Unchanged part omitted ============================</w:t>
            </w:r>
          </w:p>
          <w:p w14:paraId="23C2D889" w14:textId="77777777" w:rsidR="00951D1F" w:rsidRDefault="00837613">
            <w:pPr>
              <w:spacing w:beforeLines="100" w:before="240"/>
              <w:rPr>
                <w:b/>
              </w:rPr>
            </w:pPr>
            <w:r>
              <w:rPr>
                <w:b/>
              </w:rPr>
              <w:t>TP#5 for TS 38.214 Clause 5.1.2.3</w:t>
            </w:r>
          </w:p>
          <w:p w14:paraId="04F9B5CC" w14:textId="77777777" w:rsidR="00951D1F" w:rsidRDefault="00837613">
            <w:r>
              <w:rPr>
                <w:rFonts w:hint="eastAsia"/>
              </w:rPr>
              <w:t>=</w:t>
            </w:r>
            <w:r>
              <w:t>============================ Unchanged part omitted ============================</w:t>
            </w:r>
          </w:p>
          <w:p w14:paraId="7AC00529" w14:textId="77777777" w:rsidR="00951D1F" w:rsidRDefault="00837613">
            <w:pPr>
              <w:pStyle w:val="B1"/>
              <w:ind w:left="567" w:firstLine="0"/>
            </w:pPr>
            <w:r>
              <w:t xml:space="preserve">For a UE configured by the higher layer parameter </w:t>
            </w:r>
            <w:r>
              <w:rPr>
                <w:i/>
                <w:iCs/>
              </w:rPr>
              <w:t>repetitionScheme</w:t>
            </w:r>
            <w:r>
              <w:t xml:space="preserve"> set to 'fdmSchemeA</w:t>
            </w:r>
            <w:r>
              <w:rPr>
                <w:i/>
              </w:rPr>
              <w:t xml:space="preserve">' or </w:t>
            </w:r>
            <w:r>
              <w:t>'fdmSchemeB</w:t>
            </w:r>
            <w:r>
              <w:rPr>
                <w:i/>
              </w:rPr>
              <w:t xml:space="preserve">', and </w:t>
            </w:r>
            <w:r>
              <w:t xml:space="preserve">when the UE is indicated with two TCI states in a codepoint of the </w:t>
            </w:r>
            <w:r>
              <w:t xml:space="preserve">DCI field </w:t>
            </w:r>
            <w:r>
              <w:rPr>
                <w:i/>
              </w:rPr>
              <w:t xml:space="preserve">'Transmission Configuration Indication' </w:t>
            </w:r>
            <w:r>
              <w:t>and DM-RS port(s) within one CDM group in the DCI field '</w:t>
            </w:r>
            <w:r>
              <w:rPr>
                <w:i/>
              </w:rPr>
              <w:t>Antenna Port(s)</w:t>
            </w:r>
            <w:r>
              <w:t xml:space="preserve">', </w:t>
            </w:r>
          </w:p>
          <w:p w14:paraId="3392DC9F" w14:textId="77777777" w:rsidR="00951D1F" w:rsidRDefault="00837613">
            <w:pPr>
              <w:pStyle w:val="B1"/>
              <w:numPr>
                <w:ilvl w:val="0"/>
                <w:numId w:val="24"/>
              </w:numPr>
            </w:pPr>
            <w:r>
              <w:t xml:space="preserve">If </w:t>
            </w:r>
            <w:r>
              <w:rPr>
                <w:lang w:val="zh-CN"/>
              </w:rPr>
              <w:object w:dxaOrig="585" w:dyaOrig="300" w14:anchorId="5982A9BE">
                <v:shape id="_x0000_i1027" type="#_x0000_t75" style="width:29.3pt;height:14.9pt" o:ole="">
                  <v:imagedata r:id="rId6" o:title=""/>
                </v:shape>
                <o:OLEObject Type="Embed" ProgID="Equation.3" ShapeID="_x0000_i1027" DrawAspect="Content" ObjectID="_1704224636" r:id="rId9"/>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w:t>
            </w:r>
            <w:r>
              <w:t xml:space="preserve">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24269ACD" w14:textId="77777777" w:rsidR="00951D1F" w:rsidRDefault="00837613">
            <w:pPr>
              <w:pStyle w:val="B1"/>
              <w:numPr>
                <w:ilvl w:val="0"/>
                <w:numId w:val="24"/>
              </w:numPr>
            </w:pPr>
            <w:r>
              <w:t xml:space="preserve">If </w:t>
            </w:r>
            <w:r>
              <w:rPr>
                <w:lang w:val="zh-CN"/>
              </w:rPr>
              <w:object w:dxaOrig="585" w:dyaOrig="300" w14:anchorId="04B6CCEC">
                <v:shape id="_x0000_i1028" type="#_x0000_t75" style="width:29.3pt;height:14.9pt" o:ole="">
                  <v:imagedata r:id="rId6" o:title=""/>
                </v:shape>
                <o:OLEObject Type="Embed" ProgID="Equation.3" ShapeID="_x0000_i1028" DrawAspect="Content" ObjectID="_1704224637" r:id="rId10"/>
              </w:object>
            </w:r>
            <w:r>
              <w:t xml:space="preserve"> is determined as one of the values among {2, 4}, even PRGs within the allocated frequency domain resources </w:t>
            </w:r>
            <w:r>
              <w:t xml:space="preserve">are assigned to the first TCI state </w:t>
            </w:r>
            <w:r>
              <w:lastRenderedPageBreak/>
              <w:t xml:space="preserve">and odd PRGs within the allocated frequency domain resources are assigned to the second TCI state. </w:t>
            </w:r>
          </w:p>
          <w:p w14:paraId="780D788B" w14:textId="77777777" w:rsidR="00951D1F" w:rsidRDefault="00837613">
            <w:pPr>
              <w:pStyle w:val="B1"/>
              <w:numPr>
                <w:ilvl w:val="0"/>
                <w:numId w:val="24"/>
              </w:numPr>
              <w:rPr>
                <w:color w:val="4F81BD" w:themeColor="accent1"/>
              </w:rPr>
            </w:pPr>
            <w:r>
              <w:rPr>
                <w:color w:val="4F81BD" w:themeColor="accent1"/>
              </w:rPr>
              <w:t xml:space="preserve">If the UE is configured with higher layer parameter </w:t>
            </w:r>
            <w:r>
              <w:rPr>
                <w:color w:val="4F81BD" w:themeColor="accent1"/>
              </w:rPr>
              <w:t>[pdsch-TimeDomainAllocationListForMultiPDSCH-r17] and the DCI schedules one or more PDSCH(s) over multiple slots, the mapping between TCI state and the PRBs is the same in each slots.</w:t>
            </w:r>
          </w:p>
          <w:p w14:paraId="37D6770A" w14:textId="77777777" w:rsidR="00951D1F" w:rsidRDefault="00837613">
            <w:pPr>
              <w:pStyle w:val="B1"/>
              <w:numPr>
                <w:ilvl w:val="0"/>
                <w:numId w:val="24"/>
              </w:numPr>
            </w:pPr>
            <w:r>
              <w:t>The UE is not expected to receive more than two PDSCH transmission layer</w:t>
            </w:r>
            <w:r>
              <w:t>s for each PDSCH transmission occasion.</w:t>
            </w:r>
          </w:p>
          <w:p w14:paraId="39A18EEE" w14:textId="77777777" w:rsidR="00951D1F" w:rsidRDefault="00837613">
            <w:r>
              <w:rPr>
                <w:rFonts w:hint="eastAsia"/>
              </w:rPr>
              <w:t>=</w:t>
            </w:r>
            <w:r>
              <w:t>============================ Unchanged part omitted ============================</w:t>
            </w:r>
          </w:p>
          <w:p w14:paraId="05F50134" w14:textId="77777777" w:rsidR="00951D1F" w:rsidRDefault="00951D1F">
            <w:pPr>
              <w:spacing w:beforeLines="100" w:before="240"/>
              <w:rPr>
                <w:b/>
              </w:rPr>
            </w:pPr>
          </w:p>
          <w:p w14:paraId="233BD8F9" w14:textId="77777777" w:rsidR="00951D1F" w:rsidRDefault="00837613">
            <w:pPr>
              <w:spacing w:beforeLines="100" w:before="240"/>
              <w:rPr>
                <w:b/>
              </w:rPr>
            </w:pPr>
            <w:r>
              <w:rPr>
                <w:rFonts w:hint="eastAsia"/>
                <w:b/>
              </w:rPr>
              <w:t>T</w:t>
            </w:r>
            <w:r>
              <w:rPr>
                <w:b/>
              </w:rPr>
              <w:t>P#6 for TS 38.214 Clause 5.1.2.1</w:t>
            </w:r>
          </w:p>
          <w:p w14:paraId="49FF7AF5" w14:textId="77777777" w:rsidR="00951D1F" w:rsidRDefault="00837613">
            <w:r>
              <w:rPr>
                <w:rFonts w:hint="eastAsia"/>
              </w:rPr>
              <w:t>=</w:t>
            </w:r>
            <w:r>
              <w:t>============================ Unchanged part omitted ============================</w:t>
            </w:r>
          </w:p>
          <w:p w14:paraId="691CF32D" w14:textId="77777777" w:rsidR="00951D1F" w:rsidRDefault="00837613">
            <w:pPr>
              <w:pStyle w:val="B1"/>
              <w:ind w:left="567" w:firstLine="0"/>
            </w:pPr>
            <w:r>
              <w:t>When a UE is conf</w:t>
            </w:r>
            <w:r>
              <w:t>igured by the higher layer parameter repetitionScheme set to 'tdmSchemeA' and indicated DM-RS port(s) within one CDM group in the DCI field 'Antenna Port(s)', the number of PDSCH transmission occasions is derived by the number of TCI states indicated by th</w:t>
            </w:r>
            <w:r>
              <w:t xml:space="preserve">e DCI field 'Transmission Configuration Indication' of the scheduling DCI. </w:t>
            </w:r>
          </w:p>
          <w:p w14:paraId="16A9EDF3" w14:textId="77777777" w:rsidR="00951D1F" w:rsidRDefault="00837613">
            <w:pPr>
              <w:pStyle w:val="B1"/>
              <w:numPr>
                <w:ilvl w:val="0"/>
                <w:numId w:val="25"/>
              </w:numPr>
            </w:pPr>
            <w:r>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w:t>
            </w:r>
            <w:r>
              <w:t xml:space="preserv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w:t>
            </w:r>
            <w:r>
              <w:rPr>
                <w:color w:val="4F81BD" w:themeColor="accent1"/>
              </w:rPr>
              <w:t>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slots.</w:t>
            </w:r>
            <w:r>
              <w:t xml:space="preserve"> If the UE is configured by the higher layers with </w:t>
            </w:r>
            <w:r>
              <w:t>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r>
              <w:rPr>
                <w:i/>
              </w:rPr>
              <w:t>StartingSymbolOffsetK</w:t>
            </w:r>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w:t>
            </w:r>
            <w:r>
              <w:lastRenderedPageBreak/>
              <w:t>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w:t>
            </w:r>
            <w:r>
              <w:t xml:space="preserve">layer parameter </w:t>
            </w:r>
            <w:r>
              <w:rPr>
                <w:i/>
              </w:rPr>
              <w:t>StartingSymbolOffsetK</w:t>
            </w:r>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w:t>
            </w:r>
            <w:r>
              <w:t xml:space="preserve">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w:t>
            </w:r>
            <w:r>
              <w:t>H mapping type is applied to both PDSCH transmission occasions.</w:t>
            </w:r>
          </w:p>
          <w:p w14:paraId="101A4CA3" w14:textId="77777777" w:rsidR="00951D1F" w:rsidRDefault="00837613">
            <w:pPr>
              <w:pStyle w:val="B1"/>
              <w:numPr>
                <w:ilvl w:val="0"/>
                <w:numId w:val="25"/>
              </w:numPr>
            </w:pPr>
            <w:r>
              <w:t>Otherwise, the UE is expected to receive a single PDSCH transmission occasion, and the resource allocation in the time domain follows Clause 5.1.2.1.</w:t>
            </w:r>
          </w:p>
          <w:p w14:paraId="5BFAB605" w14:textId="77777777" w:rsidR="00951D1F" w:rsidRDefault="00837613">
            <w:r>
              <w:rPr>
                <w:rFonts w:hint="eastAsia"/>
              </w:rPr>
              <w:t>=</w:t>
            </w:r>
            <w:r>
              <w:t>============================ Unchanged pa</w:t>
            </w:r>
            <w:r>
              <w:t>rt omitted ============================</w:t>
            </w:r>
          </w:p>
          <w:p w14:paraId="3C25CF7C" w14:textId="77777777" w:rsidR="00951D1F" w:rsidRDefault="00951D1F">
            <w:pPr>
              <w:rPr>
                <w:color w:val="000000" w:themeColor="text1"/>
                <w:lang w:val="en-GB"/>
              </w:rPr>
            </w:pPr>
          </w:p>
          <w:p w14:paraId="11959095" w14:textId="77777777" w:rsidR="00951D1F" w:rsidRDefault="00837613">
            <w:pPr>
              <w:spacing w:beforeLines="100" w:before="240"/>
              <w:rPr>
                <w:b/>
              </w:rPr>
            </w:pPr>
            <w:r>
              <w:rPr>
                <w:rFonts w:hint="eastAsia"/>
                <w:b/>
              </w:rPr>
              <w:t>T</w:t>
            </w:r>
            <w:r>
              <w:rPr>
                <w:b/>
              </w:rPr>
              <w:t>P#7 for TS 38.214 Clause 9.1.4</w:t>
            </w:r>
          </w:p>
          <w:p w14:paraId="31D85103" w14:textId="77777777" w:rsidR="00951D1F" w:rsidRDefault="00837613">
            <w:r>
              <w:rPr>
                <w:rFonts w:hint="eastAsia"/>
              </w:rPr>
              <w:t>=</w:t>
            </w:r>
            <w:r>
              <w:t>============================ Unchanged part omitted ============================</w:t>
            </w:r>
          </w:p>
          <w:p w14:paraId="52A8B25C" w14:textId="77777777" w:rsidR="00951D1F" w:rsidRDefault="00837613">
            <w:pPr>
              <w:pStyle w:val="B1"/>
              <w:ind w:hanging="1"/>
            </w:pPr>
            <w:r>
              <w:t>When a UE is configured by the higher layer parameter repetitionNumber in PDSCH-TimeDomainResourceAll</w:t>
            </w:r>
            <w:r>
              <w:t xml:space="preserve">ocation, the UE may expect to be indicated with one or two TCI states in a codepoint of the DCI field 'Transmission Configuration Indication' together with the DCI field 'Time domain resource assignment' indicating an entry which contains repetitionNumber </w:t>
            </w:r>
            <w:r>
              <w:t xml:space="preserve">in PDSCH-TimeDomainResourceAllocation,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2CCF5E32" w14:textId="77777777" w:rsidR="00951D1F" w:rsidRDefault="00837613">
            <w:pPr>
              <w:snapToGrid w:val="0"/>
              <w:rPr>
                <w:rFonts w:ascii="Arial" w:hAnsi="Arial" w:cs="Arial"/>
                <w:b/>
                <w:bCs/>
                <w:sz w:val="18"/>
                <w:szCs w:val="20"/>
              </w:rPr>
            </w:pPr>
            <w:r>
              <w:rPr>
                <w:rFonts w:hint="eastAsia"/>
              </w:rPr>
              <w:t>=</w:t>
            </w:r>
            <w:r>
              <w:t>===========</w:t>
            </w:r>
            <w:r>
              <w:t>================= Unchanged part omitted ============================</w:t>
            </w:r>
          </w:p>
        </w:tc>
      </w:tr>
    </w:tbl>
    <w:p w14:paraId="5EC928C5" w14:textId="77777777" w:rsidR="00951D1F" w:rsidRDefault="00951D1F"/>
    <w:p w14:paraId="662DE3BB" w14:textId="77777777" w:rsidR="00951D1F" w:rsidRDefault="00837613">
      <w:pPr>
        <w:pStyle w:val="Heading3"/>
      </w:pPr>
      <w:r>
        <w:t>1</w:t>
      </w:r>
      <w:r>
        <w:rPr>
          <w:vertAlign w:val="superscript"/>
        </w:rPr>
        <w:t xml:space="preserve">st </w:t>
      </w:r>
      <w:r>
        <w:t>round discussion</w:t>
      </w:r>
    </w:p>
    <w:p w14:paraId="098678CB" w14:textId="77777777" w:rsidR="00951D1F" w:rsidRDefault="00837613">
      <w:pPr>
        <w:pStyle w:val="Heading4"/>
      </w:pPr>
      <w:r>
        <w:t>[Closed] Observation 2.1-a</w:t>
      </w:r>
    </w:p>
    <w:p w14:paraId="06D4C0E4" w14:textId="77777777" w:rsidR="00951D1F" w:rsidRDefault="00837613">
      <w:pPr>
        <w:rPr>
          <w:rFonts w:ascii="Arial" w:hAnsi="Arial" w:cs="Arial"/>
          <w:b/>
          <w:bCs/>
          <w:szCs w:val="20"/>
          <w:u w:val="single"/>
        </w:rPr>
      </w:pPr>
      <w:r>
        <w:rPr>
          <w:rFonts w:ascii="Arial" w:hAnsi="Arial" w:cs="Arial"/>
          <w:b/>
          <w:bCs/>
          <w:szCs w:val="20"/>
          <w:u w:val="single"/>
        </w:rPr>
        <w:t>Issue #2.1.2: Activated TCI states</w:t>
      </w:r>
    </w:p>
    <w:p w14:paraId="2AF8A6B3" w14:textId="77777777" w:rsidR="00951D1F" w:rsidRDefault="00837613">
      <w:pPr>
        <w:rPr>
          <w:rFonts w:ascii="Arial" w:hAnsi="Arial" w:cs="Arial"/>
          <w:szCs w:val="20"/>
        </w:rPr>
      </w:pPr>
      <w:r>
        <w:rPr>
          <w:rFonts w:ascii="Arial" w:hAnsi="Arial" w:cs="Arial"/>
          <w:szCs w:val="20"/>
        </w:rPr>
        <w:lastRenderedPageBreak/>
        <w:t xml:space="preserve">During the discussion for TS38.214 after RAN1#107-e, whether to </w:t>
      </w:r>
      <w:bookmarkStart w:id="13" w:name="OLE_LINK2"/>
      <w:bookmarkStart w:id="14" w:name="OLE_LINK1"/>
      <w:r>
        <w:rPr>
          <w:rFonts w:ascii="Arial" w:hAnsi="Arial" w:cs="Arial"/>
          <w:szCs w:val="20"/>
        </w:rPr>
        <w:t>use activated TCI state of each PDSCH or first PDSCH</w:t>
      </w:r>
      <w:bookmarkEnd w:id="13"/>
      <w:bookmarkEnd w:id="14"/>
      <w:r>
        <w:rPr>
          <w:rFonts w:ascii="Arial" w:hAnsi="Arial" w:cs="Arial"/>
          <w:szCs w:val="20"/>
        </w:rPr>
        <w:t xml:space="preserve"> was discussed. The moderator failed to observe a majority view as 6 companies are supporting each PDSCH while other 6 companies are support</w:t>
      </w:r>
      <w:r>
        <w:rPr>
          <w:rFonts w:ascii="Arial" w:hAnsi="Arial" w:cs="Arial"/>
          <w:szCs w:val="20"/>
        </w:rPr>
        <w:t>ing first PDSCH. More inputs are requested to companies which did not express their view on this issue</w:t>
      </w:r>
      <w:r>
        <w:t xml:space="preserve"> </w:t>
      </w:r>
      <w:r>
        <w:rPr>
          <w:rFonts w:ascii="Arial" w:hAnsi="Arial" w:cs="Arial"/>
          <w:szCs w:val="20"/>
        </w:rPr>
        <w:t xml:space="preserve">in the table below.  </w:t>
      </w:r>
    </w:p>
    <w:p w14:paraId="201FD987" w14:textId="77777777" w:rsidR="00951D1F" w:rsidRDefault="00951D1F">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51D1F" w14:paraId="641D27B4" w14:textId="77777777">
        <w:trPr>
          <w:trHeight w:val="197"/>
        </w:trPr>
        <w:tc>
          <w:tcPr>
            <w:tcW w:w="1525" w:type="dxa"/>
            <w:shd w:val="clear" w:color="auto" w:fill="D9D9D9" w:themeFill="background1" w:themeFillShade="D9"/>
          </w:tcPr>
          <w:p w14:paraId="00E8C1E0"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C6259D4"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5CEF3C43" w14:textId="77777777">
        <w:tc>
          <w:tcPr>
            <w:tcW w:w="1525" w:type="dxa"/>
          </w:tcPr>
          <w:p w14:paraId="4D891C5A"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20117B1E"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We support the following option, which is inline with the legacy multi-slot PDSCH. The same TCI activation</w:t>
            </w:r>
            <w:r>
              <w:rPr>
                <w:rFonts w:ascii="Arial" w:eastAsia="Malgun Gothic" w:hAnsi="Arial" w:cs="Arial"/>
                <w:bCs/>
                <w:sz w:val="18"/>
                <w:szCs w:val="20"/>
              </w:rPr>
              <w:t xml:space="preserve"> implementation can be reused here. Also, both schemes share the same QCL determination rule per PDSCH occasion, so it is natural to reuse the same rule/implementation.</w:t>
            </w:r>
          </w:p>
          <w:p w14:paraId="59AD003E"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Docomo, ZTE/Sanechips, FUTUREWEI, MediaTek, LGE</w:t>
            </w:r>
          </w:p>
        </w:tc>
      </w:tr>
      <w:tr w:rsidR="00951D1F" w14:paraId="6C008A19" w14:textId="77777777">
        <w:tc>
          <w:tcPr>
            <w:tcW w:w="1525" w:type="dxa"/>
          </w:tcPr>
          <w:p w14:paraId="60E7CC33"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3791B604" w14:textId="77777777" w:rsidR="00951D1F" w:rsidRDefault="00837613">
            <w:pPr>
              <w:snapToGrid w:val="0"/>
              <w:rPr>
                <w:rFonts w:ascii="Arial" w:hAnsi="Arial" w:cs="Arial"/>
                <w:sz w:val="18"/>
                <w:szCs w:val="20"/>
              </w:rPr>
            </w:pPr>
            <w:r>
              <w:rPr>
                <w:rFonts w:ascii="Arial" w:eastAsia="Malgun Gothic" w:hAnsi="Arial" w:cs="Arial"/>
                <w:sz w:val="18"/>
                <w:szCs w:val="20"/>
              </w:rPr>
              <w:t xml:space="preserve">We support the option to reuse the Rel-16 multi-slot PDSCH scheduling rule, i.e., </w:t>
            </w:r>
            <w:r>
              <w:rPr>
                <w:rFonts w:ascii="Arial" w:hAnsi="Arial" w:cs="Arial"/>
                <w:b/>
                <w:bCs/>
                <w:sz w:val="18"/>
                <w:szCs w:val="20"/>
              </w:rPr>
              <w:t xml:space="preserve">Activated TCI states for a first PDSCH. </w:t>
            </w:r>
          </w:p>
        </w:tc>
      </w:tr>
      <w:tr w:rsidR="00951D1F" w14:paraId="5F157EDD" w14:textId="77777777">
        <w:tc>
          <w:tcPr>
            <w:tcW w:w="1525" w:type="dxa"/>
          </w:tcPr>
          <w:p w14:paraId="6BBEC855"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11184A69"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We share the same view with Qualcomm and Apple that Rel-16 multi-slot PDSCH scheduling rule should be </w:t>
            </w:r>
            <w:r>
              <w:rPr>
                <w:rFonts w:ascii="Arial" w:eastAsia="Malgun Gothic" w:hAnsi="Arial" w:cs="Arial"/>
                <w:sz w:val="18"/>
                <w:szCs w:val="20"/>
              </w:rPr>
              <w:t>considered. We also would like to add the follow aspect to complete the proposal</w:t>
            </w:r>
          </w:p>
          <w:p w14:paraId="6BEB566A" w14:textId="77777777" w:rsidR="00951D1F" w:rsidRDefault="00951D1F">
            <w:pPr>
              <w:spacing w:before="40" w:after="40"/>
              <w:rPr>
                <w:rFonts w:ascii="Arial" w:eastAsia="Malgun Gothic" w:hAnsi="Arial" w:cs="Arial"/>
                <w:sz w:val="18"/>
                <w:szCs w:val="20"/>
              </w:rPr>
            </w:pPr>
          </w:p>
          <w:p w14:paraId="3E5F0A28"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UE shall expect the activated TCI states are the same across the slots with the scheduled PDSCHs</w:t>
            </w:r>
          </w:p>
        </w:tc>
      </w:tr>
      <w:tr w:rsidR="00951D1F" w14:paraId="0289AD2B" w14:textId="77777777">
        <w:tc>
          <w:tcPr>
            <w:tcW w:w="1525" w:type="dxa"/>
          </w:tcPr>
          <w:p w14:paraId="56B0D86C" w14:textId="77777777" w:rsidR="00951D1F" w:rsidRDefault="00837613">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96B95E7" w14:textId="77777777" w:rsidR="00951D1F" w:rsidRDefault="00837613">
            <w:pPr>
              <w:spacing w:before="40" w:after="40"/>
              <w:rPr>
                <w:rFonts w:ascii="Arial" w:eastAsia="SimSun"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understanding, supporting activated TCI states for each PDSCH </w:t>
            </w:r>
            <w:r>
              <w:rPr>
                <w:rFonts w:ascii="Arial" w:eastAsia="SimSun" w:hAnsi="Arial" w:cs="Arial"/>
                <w:sz w:val="18"/>
                <w:szCs w:val="20"/>
              </w:rPr>
              <w:t xml:space="preserve">is mainly motivated by the previous agreement for case 2 (i.e. Rel-16 rule is applied for each PDSCH). While activated TCI states for a first PDSCH is mainly motivated by previous agreement for case 1-1 (i.e. single QCL assumption applied to all PDSCHs). </w:t>
            </w:r>
          </w:p>
          <w:p w14:paraId="0F62A3A0" w14:textId="77777777" w:rsidR="00951D1F" w:rsidRDefault="00837613">
            <w:pPr>
              <w:spacing w:before="40" w:after="40"/>
              <w:rPr>
                <w:rFonts w:ascii="Arial" w:eastAsia="SimSun" w:hAnsi="Arial" w:cs="Arial"/>
                <w:sz w:val="18"/>
                <w:szCs w:val="18"/>
              </w:rPr>
            </w:pPr>
            <w:r>
              <w:rPr>
                <w:rFonts w:ascii="Arial" w:eastAsia="SimSun" w:hAnsi="Arial" w:cs="Arial"/>
                <w:sz w:val="18"/>
                <w:szCs w:val="20"/>
              </w:rPr>
              <w:t xml:space="preserve">We believe that </w:t>
            </w:r>
            <w:r>
              <w:rPr>
                <w:rFonts w:ascii="Arial" w:eastAsia="SimSun" w:hAnsi="Arial" w:cs="Arial"/>
                <w:sz w:val="18"/>
                <w:szCs w:val="18"/>
              </w:rPr>
              <w:t>to determine indicated TCI state based on the activated TCI states in the first slot with the scheduled PDSCH, and guarantee the activated TCI states are the same across the slots with the scheduled PDSCHs, can be compatible to both agreeme</w:t>
            </w:r>
            <w:r>
              <w:rPr>
                <w:rFonts w:ascii="Arial" w:eastAsia="SimSun" w:hAnsi="Arial" w:cs="Arial"/>
                <w:sz w:val="18"/>
                <w:szCs w:val="18"/>
              </w:rPr>
              <w:t>nts. That’s why we prefer the activated TCI states based on first PDSCH. If activated PTI states based on each PDSCH is applied, we’re afraid that we may need to revisit previous agreement for case 1-1.</w:t>
            </w:r>
          </w:p>
          <w:p w14:paraId="562BE965" w14:textId="77777777" w:rsidR="00951D1F" w:rsidRDefault="00951D1F">
            <w:pPr>
              <w:spacing w:before="40" w:after="40"/>
              <w:rPr>
                <w:rFonts w:ascii="Arial" w:eastAsia="SimSun" w:hAnsi="Arial" w:cs="Arial"/>
                <w:sz w:val="18"/>
                <w:szCs w:val="20"/>
              </w:rPr>
            </w:pPr>
          </w:p>
          <w:p w14:paraId="6DA5B156" w14:textId="77777777" w:rsidR="00951D1F" w:rsidRDefault="00837613">
            <w:pPr>
              <w:rPr>
                <w:rFonts w:ascii="Times" w:eastAsia="Batang" w:hAnsi="Times" w:cs="Times New Roman"/>
                <w:iCs/>
                <w:lang w:val="en-GB"/>
              </w:rPr>
            </w:pPr>
            <w:r>
              <w:rPr>
                <w:rFonts w:ascii="Times" w:eastAsia="Batang" w:hAnsi="Times" w:cs="Times New Roman"/>
                <w:iCs/>
                <w:highlight w:val="green"/>
                <w:lang w:val="en-GB"/>
              </w:rPr>
              <w:t>Agreement:</w:t>
            </w:r>
          </w:p>
          <w:p w14:paraId="089134CB" w14:textId="77777777" w:rsidR="00951D1F" w:rsidRDefault="00837613">
            <w:pPr>
              <w:rPr>
                <w:rFonts w:ascii="Times" w:eastAsia="Batang" w:hAnsi="Times" w:cs="Times New Roman"/>
                <w:iCs/>
              </w:rPr>
            </w:pPr>
            <w:r>
              <w:rPr>
                <w:rFonts w:ascii="Times" w:eastAsia="Batang" w:hAnsi="Times" w:cs="Times New Roman"/>
                <w:iCs/>
              </w:rPr>
              <w:t>For the single TRP case, For multi-PDSCHs</w:t>
            </w:r>
            <w:r>
              <w:rPr>
                <w:rFonts w:ascii="Times" w:eastAsia="Batang" w:hAnsi="Times" w:cs="Times New Roman"/>
                <w:iCs/>
              </w:rPr>
              <w:t xml:space="preserve"> scheduled by a single DCI with a single DCI field ‘Transmission Configuration Indication’ that indicates a single TCI state (if the DCI field is present), </w:t>
            </w:r>
          </w:p>
          <w:p w14:paraId="45A30FA9" w14:textId="77777777" w:rsidR="00951D1F" w:rsidRDefault="00837613">
            <w:pPr>
              <w:numPr>
                <w:ilvl w:val="0"/>
                <w:numId w:val="29"/>
              </w:numPr>
              <w:rPr>
                <w:rFonts w:ascii="Times" w:eastAsia="Batang" w:hAnsi="Times" w:cs="Times New Roman"/>
                <w:iCs/>
                <w:lang w:val="en-GB"/>
              </w:rPr>
            </w:pPr>
            <w:r>
              <w:rPr>
                <w:rFonts w:ascii="Times" w:eastAsia="Batang" w:hAnsi="Times" w:cs="Times New Roman"/>
                <w:iCs/>
                <w:lang w:val="en-GB"/>
              </w:rPr>
              <w:t xml:space="preserve">Case 1: PDSCH scheduling offset for all PDSCHs ≥ </w:t>
            </w:r>
            <w:r>
              <w:rPr>
                <w:rFonts w:ascii="Times" w:eastAsia="Batang" w:hAnsi="Times" w:cs="Times New Roman"/>
                <w:i/>
                <w:iCs/>
                <w:lang w:val="en-GB"/>
              </w:rPr>
              <w:t>timeDurationForQCL</w:t>
            </w:r>
            <w:r>
              <w:rPr>
                <w:rFonts w:ascii="Times" w:eastAsia="Batang" w:hAnsi="Times" w:cs="Times New Roman"/>
                <w:iCs/>
                <w:lang w:val="en-GB"/>
              </w:rPr>
              <w:t xml:space="preserve"> </w:t>
            </w:r>
          </w:p>
          <w:p w14:paraId="1B9C9DEA"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Case 1-1: </w:t>
            </w:r>
            <w:r>
              <w:rPr>
                <w:rFonts w:ascii="Times" w:eastAsia="Batang" w:hAnsi="Times" w:cs="Times New Roman"/>
                <w:i/>
                <w:iCs/>
              </w:rPr>
              <w:t>tci-PresentInDCI</w:t>
            </w:r>
            <w:r>
              <w:rPr>
                <w:rFonts w:ascii="Times" w:eastAsia="Batang" w:hAnsi="Times" w:cs="Times New Roman"/>
                <w:iCs/>
              </w:rPr>
              <w:t xml:space="preserve"> enabled </w:t>
            </w:r>
          </w:p>
          <w:p w14:paraId="6262D37A" w14:textId="77777777" w:rsidR="00951D1F" w:rsidRDefault="00837613">
            <w:pPr>
              <w:numPr>
                <w:ilvl w:val="2"/>
                <w:numId w:val="29"/>
              </w:numPr>
              <w:rPr>
                <w:rFonts w:ascii="Times" w:eastAsia="Batang" w:hAnsi="Times" w:cs="Times New Roman"/>
                <w:iCs/>
              </w:rPr>
            </w:pPr>
            <w:r>
              <w:rPr>
                <w:rFonts w:ascii="Times" w:eastAsia="Batang" w:hAnsi="Times" w:cs="Times New Roman"/>
                <w:iCs/>
              </w:rPr>
              <w:t>Single QCL assumption based on the indicated codepoint of the single DCI field ‘Transmission Configuration Indication’ is applied for all scheduled PDSCHs</w:t>
            </w:r>
          </w:p>
          <w:p w14:paraId="0457D560"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Case 1-2: </w:t>
            </w:r>
            <w:r>
              <w:rPr>
                <w:rFonts w:ascii="Times" w:eastAsia="Batang" w:hAnsi="Times" w:cs="Times New Roman"/>
                <w:i/>
                <w:iCs/>
              </w:rPr>
              <w:t>tci-PresentInDCI</w:t>
            </w:r>
            <w:r>
              <w:rPr>
                <w:rFonts w:ascii="Times" w:eastAsia="Batang" w:hAnsi="Times" w:cs="Times New Roman"/>
                <w:iCs/>
              </w:rPr>
              <w:t xml:space="preserve"> not present </w:t>
            </w:r>
          </w:p>
          <w:p w14:paraId="38A1867D" w14:textId="77777777" w:rsidR="00951D1F" w:rsidRDefault="00837613">
            <w:pPr>
              <w:numPr>
                <w:ilvl w:val="2"/>
                <w:numId w:val="29"/>
              </w:numPr>
              <w:rPr>
                <w:rFonts w:ascii="Times" w:eastAsia="Batang" w:hAnsi="Times" w:cs="Times New Roman"/>
                <w:iCs/>
              </w:rPr>
            </w:pPr>
            <w:r>
              <w:rPr>
                <w:rFonts w:ascii="Times" w:eastAsia="Batang" w:hAnsi="Times" w:cs="Times New Roman"/>
                <w:iCs/>
              </w:rPr>
              <w:t>Single QCL assumption of the single</w:t>
            </w:r>
            <w:r>
              <w:rPr>
                <w:rFonts w:ascii="Times" w:eastAsia="Batang" w:hAnsi="Times" w:cs="Times New Roman"/>
                <w:iCs/>
              </w:rPr>
              <w:t xml:space="preserve"> scheduling DCI scheduled multi-PDSCHs is applied for all scheduled PDSCHs</w:t>
            </w:r>
          </w:p>
          <w:p w14:paraId="27B12F3F" w14:textId="77777777" w:rsidR="00951D1F" w:rsidRDefault="00837613">
            <w:pPr>
              <w:numPr>
                <w:ilvl w:val="0"/>
                <w:numId w:val="29"/>
              </w:numPr>
              <w:rPr>
                <w:rFonts w:ascii="Times" w:eastAsia="Batang" w:hAnsi="Times" w:cs="Times New Roman"/>
                <w:i/>
                <w:iCs/>
              </w:rPr>
            </w:pPr>
            <w:r>
              <w:rPr>
                <w:rFonts w:ascii="Times" w:eastAsia="Batang" w:hAnsi="Times" w:cs="Times New Roman"/>
                <w:iCs/>
              </w:rPr>
              <w:t xml:space="preserve">Case 2: PDSCH scheduling offset for any scheduled PDSCH &lt; </w:t>
            </w:r>
            <w:r>
              <w:rPr>
                <w:rFonts w:ascii="Times" w:eastAsia="Batang" w:hAnsi="Times" w:cs="Times New Roman"/>
                <w:i/>
                <w:iCs/>
              </w:rPr>
              <w:t>timeDurationForQCL</w:t>
            </w:r>
            <w:r>
              <w:rPr>
                <w:rFonts w:ascii="Times" w:eastAsia="Batang" w:hAnsi="Times" w:cs="Times New Roman"/>
                <w:iCs/>
              </w:rPr>
              <w:t xml:space="preserve"> </w:t>
            </w:r>
          </w:p>
          <w:p w14:paraId="536E4273"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Down select one of the following alternatives </w:t>
            </w:r>
          </w:p>
          <w:p w14:paraId="47F82951" w14:textId="77777777" w:rsidR="00951D1F" w:rsidRDefault="00837613">
            <w:pPr>
              <w:numPr>
                <w:ilvl w:val="2"/>
                <w:numId w:val="29"/>
              </w:numPr>
              <w:rPr>
                <w:rFonts w:ascii="Times" w:eastAsia="Batang" w:hAnsi="Times" w:cs="Times New Roman"/>
                <w:iCs/>
              </w:rPr>
            </w:pPr>
            <w:r>
              <w:rPr>
                <w:rFonts w:ascii="Times" w:eastAsia="Batang" w:hAnsi="Times" w:cs="Times New Roman"/>
                <w:iCs/>
              </w:rPr>
              <w:lastRenderedPageBreak/>
              <w:t>Alt 1: Single QCL assumption is applied for all schedule</w:t>
            </w:r>
            <w:r>
              <w:rPr>
                <w:rFonts w:ascii="Times" w:eastAsia="Batang" w:hAnsi="Times" w:cs="Times New Roman"/>
                <w:iCs/>
              </w:rPr>
              <w:t xml:space="preserve">d PDSCHs </w:t>
            </w:r>
          </w:p>
          <w:p w14:paraId="1655E5B7" w14:textId="77777777" w:rsidR="00951D1F" w:rsidRDefault="00837613">
            <w:pPr>
              <w:numPr>
                <w:ilvl w:val="3"/>
                <w:numId w:val="29"/>
              </w:numPr>
              <w:rPr>
                <w:rFonts w:ascii="Times" w:eastAsia="Batang" w:hAnsi="Times" w:cs="Times New Roman"/>
                <w:iCs/>
              </w:rPr>
            </w:pPr>
            <w:r>
              <w:rPr>
                <w:rFonts w:ascii="Times" w:eastAsia="Batang" w:hAnsi="Times" w:cs="Times New Roman"/>
                <w:iCs/>
              </w:rPr>
              <w:t>FFS: Details of single QCL assumption</w:t>
            </w:r>
          </w:p>
          <w:p w14:paraId="785A566C" w14:textId="77777777" w:rsidR="00951D1F" w:rsidRDefault="00837613">
            <w:pPr>
              <w:numPr>
                <w:ilvl w:val="2"/>
                <w:numId w:val="29"/>
              </w:numPr>
              <w:rPr>
                <w:rFonts w:ascii="Times" w:eastAsia="Batang" w:hAnsi="Times" w:cs="Times New Roman"/>
                <w:iCs/>
              </w:rPr>
            </w:pPr>
            <w:r>
              <w:rPr>
                <w:rFonts w:ascii="Times" w:eastAsia="Batang" w:hAnsi="Times" w:cs="Times New Roman"/>
                <w:iCs/>
              </w:rPr>
              <w:t xml:space="preserve">Alt 2: multiple QCL assumptions are applied </w:t>
            </w:r>
          </w:p>
          <w:p w14:paraId="3CB26F3C" w14:textId="77777777" w:rsidR="00951D1F" w:rsidRDefault="00837613">
            <w:pPr>
              <w:numPr>
                <w:ilvl w:val="3"/>
                <w:numId w:val="29"/>
              </w:numPr>
              <w:rPr>
                <w:rFonts w:ascii="Times" w:eastAsia="Batang" w:hAnsi="Times" w:cs="Times New Roman"/>
                <w:iCs/>
                <w:lang w:val="en-GB"/>
              </w:rPr>
            </w:pPr>
            <w:r>
              <w:rPr>
                <w:rFonts w:ascii="Times" w:eastAsia="Batang" w:hAnsi="Times" w:cs="Times New Roman"/>
                <w:iCs/>
              </w:rPr>
              <w:t>FFS: Details of multiple QCL assumptions</w:t>
            </w:r>
          </w:p>
          <w:p w14:paraId="24623055" w14:textId="77777777" w:rsidR="00951D1F" w:rsidRDefault="00837613">
            <w:pPr>
              <w:numPr>
                <w:ilvl w:val="0"/>
                <w:numId w:val="29"/>
              </w:numPr>
              <w:rPr>
                <w:rFonts w:ascii="Times" w:eastAsia="Batang" w:hAnsi="Times" w:cs="Times New Roman"/>
                <w:i/>
                <w:iCs/>
              </w:rPr>
            </w:pPr>
            <w:r>
              <w:rPr>
                <w:rFonts w:ascii="Times" w:eastAsia="Batang" w:hAnsi="Times" w:cs="Times New Roman"/>
                <w:iCs/>
              </w:rPr>
              <w:t xml:space="preserve">FFS: </w:t>
            </w:r>
            <w:r>
              <w:rPr>
                <w:rFonts w:ascii="Times" w:eastAsia="Batang" w:hAnsi="Times" w:cs="Times New Roman"/>
                <w:iCs/>
                <w:lang w:val="en-GB"/>
              </w:rPr>
              <w:t>When some of PDSCHs are collided with semi-static UL symbols and then skipped</w:t>
            </w:r>
          </w:p>
          <w:p w14:paraId="65E4F70E" w14:textId="77777777" w:rsidR="00951D1F" w:rsidRDefault="00837613">
            <w:pPr>
              <w:numPr>
                <w:ilvl w:val="0"/>
                <w:numId w:val="29"/>
              </w:numPr>
              <w:rPr>
                <w:rFonts w:ascii="Times" w:eastAsia="Batang" w:hAnsi="Times" w:cs="Times New Roman"/>
                <w:i/>
                <w:iCs/>
              </w:rPr>
            </w:pPr>
            <w:r>
              <w:rPr>
                <w:rFonts w:ascii="Times" w:eastAsia="Batang" w:hAnsi="Times" w:cs="Times New Roman"/>
                <w:iCs/>
                <w:lang w:val="en-GB"/>
              </w:rPr>
              <w:t>FFS: The multi-TRP case</w:t>
            </w:r>
          </w:p>
          <w:p w14:paraId="1BE6CD8C" w14:textId="77777777" w:rsidR="00951D1F" w:rsidRDefault="00951D1F">
            <w:pPr>
              <w:rPr>
                <w:rFonts w:ascii="Times" w:eastAsia="Batang" w:hAnsi="Times" w:cs="Times New Roman"/>
                <w:iCs/>
                <w:lang w:val="en-GB"/>
              </w:rPr>
            </w:pPr>
          </w:p>
          <w:p w14:paraId="00683833" w14:textId="77777777" w:rsidR="00951D1F" w:rsidRDefault="00951D1F">
            <w:pPr>
              <w:spacing w:before="40" w:after="40"/>
              <w:rPr>
                <w:rFonts w:ascii="Arial" w:eastAsia="SimSun" w:hAnsi="Arial" w:cs="Arial"/>
                <w:sz w:val="18"/>
                <w:szCs w:val="20"/>
              </w:rPr>
            </w:pPr>
          </w:p>
          <w:p w14:paraId="3940A2D1" w14:textId="77777777" w:rsidR="00951D1F" w:rsidRDefault="00951D1F">
            <w:pPr>
              <w:spacing w:before="40" w:after="40"/>
              <w:rPr>
                <w:rFonts w:ascii="Arial" w:eastAsia="SimSun" w:hAnsi="Arial" w:cs="Arial"/>
                <w:sz w:val="18"/>
                <w:szCs w:val="20"/>
              </w:rPr>
            </w:pPr>
          </w:p>
          <w:p w14:paraId="7FB2FECB" w14:textId="77777777" w:rsidR="00951D1F" w:rsidRDefault="00837613">
            <w:pPr>
              <w:rPr>
                <w:rFonts w:ascii="Times" w:eastAsia="Batang" w:hAnsi="Times" w:cs="Times New Roman"/>
                <w:b/>
                <w:iCs/>
                <w:lang w:val="en-GB"/>
              </w:rPr>
            </w:pPr>
            <w:r>
              <w:rPr>
                <w:rFonts w:ascii="Times" w:eastAsia="Batang" w:hAnsi="Times" w:cs="Times New Roman"/>
                <w:b/>
                <w:iCs/>
                <w:highlight w:val="green"/>
                <w:lang w:val="en-GB"/>
              </w:rPr>
              <w:t>Agreement</w:t>
            </w:r>
          </w:p>
          <w:p w14:paraId="10E5BC4B" w14:textId="77777777" w:rsidR="00951D1F" w:rsidRDefault="00837613">
            <w:pPr>
              <w:rPr>
                <w:rFonts w:ascii="Times" w:eastAsia="Batang" w:hAnsi="Times" w:cs="Times New Roman"/>
                <w:iCs/>
              </w:rPr>
            </w:pPr>
            <w:r>
              <w:rPr>
                <w:rFonts w:ascii="Times" w:eastAsia="Batang" w:hAnsi="Times" w:cs="Times New Roman"/>
                <w:iCs/>
              </w:rPr>
              <w:t>Fo</w:t>
            </w:r>
            <w:r>
              <w:rPr>
                <w:rFonts w:ascii="Times" w:eastAsia="Batang" w:hAnsi="Times" w:cs="Times New Roman"/>
                <w:iCs/>
              </w:rPr>
              <w:t xml:space="preserve">r Case 2 for single TRP and PDSCH scheduling offset for any scheduled PDSCH &lt; timeDurationForQCL </w:t>
            </w:r>
          </w:p>
          <w:p w14:paraId="5875372D" w14:textId="77777777" w:rsidR="00951D1F" w:rsidRDefault="00837613">
            <w:pPr>
              <w:numPr>
                <w:ilvl w:val="0"/>
                <w:numId w:val="17"/>
              </w:numPr>
              <w:rPr>
                <w:rFonts w:ascii="Times" w:eastAsia="Batang" w:hAnsi="Times" w:cs="Times New Roman"/>
                <w:iCs/>
              </w:rPr>
            </w:pPr>
            <w:r>
              <w:rPr>
                <w:rFonts w:ascii="Times" w:eastAsia="Batang" w:hAnsi="Times" w:cs="Times New Roman"/>
                <w:iCs/>
              </w:rPr>
              <w:t>Multiple QCL assumptions are applied as per Rel-16</w:t>
            </w:r>
          </w:p>
          <w:p w14:paraId="23D2A073" w14:textId="77777777" w:rsidR="00951D1F" w:rsidRDefault="00837613">
            <w:pPr>
              <w:numPr>
                <w:ilvl w:val="1"/>
                <w:numId w:val="17"/>
              </w:numPr>
              <w:rPr>
                <w:rFonts w:ascii="Times" w:eastAsia="Batang" w:hAnsi="Times" w:cs="Times New Roman"/>
                <w:iCs/>
              </w:rPr>
            </w:pPr>
            <w:r>
              <w:rPr>
                <w:rFonts w:ascii="Times" w:eastAsia="Batang" w:hAnsi="Times" w:cs="Times New Roman"/>
                <w:iCs/>
              </w:rPr>
              <w:t>The following Rel-16 rule is applied for each PDSCH &lt; timeDurationForQCL:</w:t>
            </w:r>
          </w:p>
          <w:p w14:paraId="62623338" w14:textId="77777777" w:rsidR="00951D1F" w:rsidRDefault="00837613">
            <w:pPr>
              <w:numPr>
                <w:ilvl w:val="2"/>
                <w:numId w:val="17"/>
              </w:numPr>
              <w:rPr>
                <w:rFonts w:ascii="Times" w:eastAsia="Batang" w:hAnsi="Times" w:cs="Times New Roman"/>
                <w:iCs/>
              </w:rPr>
            </w:pPr>
            <w:r>
              <w:rPr>
                <w:rFonts w:ascii="Times" w:eastAsia="Batang" w:hAnsi="Times" w:cs="Times New Roman"/>
                <w:iCs/>
              </w:rPr>
              <w:t xml:space="preserve">The UE may assume that the </w:t>
            </w:r>
            <w:r>
              <w:rPr>
                <w:rFonts w:ascii="Times" w:eastAsia="Batang" w:hAnsi="Times" w:cs="Times New Roman"/>
                <w:iCs/>
              </w:rPr>
              <w:t>DM-RS ports of a PDSCH of a serving cell are quasi co-located with the RS(s) with respect to the QCL parameter(s) used for PDCCH quasi co-location indication of the CORESET associated with a monitored search space with the lowest controlResourceSetId in th</w:t>
            </w:r>
            <w:r>
              <w:rPr>
                <w:rFonts w:ascii="Times" w:eastAsia="Batang" w:hAnsi="Times" w:cs="Times New Roman"/>
                <w:iCs/>
              </w:rPr>
              <w:t>e latest slot in which one or more CORESETs within the active BWP of the serving cell are monitored by the UE.</w:t>
            </w:r>
          </w:p>
          <w:p w14:paraId="6C53C435" w14:textId="77777777" w:rsidR="00951D1F" w:rsidRDefault="00837613">
            <w:pPr>
              <w:numPr>
                <w:ilvl w:val="1"/>
                <w:numId w:val="17"/>
              </w:numPr>
              <w:rPr>
                <w:rFonts w:ascii="Times" w:eastAsia="Batang" w:hAnsi="Times" w:cs="Times New Roman"/>
                <w:iCs/>
              </w:rPr>
            </w:pPr>
            <w:r>
              <w:rPr>
                <w:rFonts w:ascii="Times" w:eastAsia="Batang" w:hAnsi="Times" w:cs="Times New Roman"/>
                <w:iCs/>
              </w:rPr>
              <w:t>The Rel-16 rule corresponding to tci-PresentInDCI present and not present is applied for each PDSCH ≥ timeDurationForQCL:</w:t>
            </w:r>
          </w:p>
          <w:p w14:paraId="649B0F6D" w14:textId="77777777" w:rsidR="00951D1F" w:rsidRDefault="00837613">
            <w:pPr>
              <w:numPr>
                <w:ilvl w:val="0"/>
                <w:numId w:val="30"/>
              </w:numPr>
              <w:rPr>
                <w:rFonts w:ascii="Times" w:eastAsia="Batang" w:hAnsi="Times" w:cs="Times New Roman"/>
                <w:iCs/>
                <w:lang w:val="en-GB"/>
              </w:rPr>
            </w:pPr>
            <w:r>
              <w:rPr>
                <w:rFonts w:ascii="Times" w:eastAsia="Batang" w:hAnsi="Times" w:cs="Times New Roman" w:hint="eastAsia"/>
                <w:iCs/>
                <w:lang w:val="en-GB"/>
              </w:rPr>
              <w:t>N</w:t>
            </w:r>
            <w:r>
              <w:rPr>
                <w:rFonts w:ascii="Times" w:eastAsia="Batang" w:hAnsi="Times" w:cs="Times New Roman"/>
                <w:iCs/>
                <w:lang w:val="en-GB"/>
              </w:rPr>
              <w:t>o</w:t>
            </w:r>
            <w:r>
              <w:rPr>
                <w:rFonts w:ascii="Times" w:eastAsia="Batang" w:hAnsi="Times" w:cs="Times New Roman" w:hint="eastAsia"/>
                <w:iCs/>
                <w:lang w:val="en-GB"/>
              </w:rPr>
              <w:t>te:</w:t>
            </w:r>
            <w:r>
              <w:rPr>
                <w:rFonts w:ascii="Times" w:eastAsia="Batang" w:hAnsi="Times" w:cs="Times New Roman"/>
                <w:iCs/>
              </w:rPr>
              <w:t xml:space="preserve"> there might be no need for specification impact from this agreement</w:t>
            </w:r>
          </w:p>
          <w:p w14:paraId="2BABB146" w14:textId="77777777" w:rsidR="00951D1F" w:rsidRDefault="00951D1F">
            <w:pPr>
              <w:spacing w:before="40" w:after="40"/>
              <w:rPr>
                <w:rFonts w:ascii="Arial" w:eastAsia="SimSun" w:hAnsi="Arial" w:cs="Arial"/>
                <w:sz w:val="18"/>
                <w:szCs w:val="20"/>
                <w:lang w:val="en-GB"/>
              </w:rPr>
            </w:pPr>
          </w:p>
          <w:p w14:paraId="74BC9AC0" w14:textId="77777777" w:rsidR="00951D1F" w:rsidRDefault="00951D1F">
            <w:pPr>
              <w:spacing w:before="40" w:after="40"/>
              <w:rPr>
                <w:rFonts w:ascii="Arial" w:eastAsia="Malgun Gothic" w:hAnsi="Arial" w:cs="Arial"/>
                <w:sz w:val="18"/>
                <w:szCs w:val="20"/>
              </w:rPr>
            </w:pPr>
          </w:p>
        </w:tc>
      </w:tr>
      <w:tr w:rsidR="00951D1F" w14:paraId="72291577" w14:textId="77777777">
        <w:tc>
          <w:tcPr>
            <w:tcW w:w="1525" w:type="dxa"/>
          </w:tcPr>
          <w:p w14:paraId="76C4F002"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7C386F11" w14:textId="77777777" w:rsidR="00951D1F" w:rsidRDefault="00837613">
            <w:pPr>
              <w:spacing w:before="40" w:after="40"/>
              <w:rPr>
                <w:rFonts w:ascii="Arial" w:eastAsia="Malgun Gothic" w:hAnsi="Arial" w:cs="Arial"/>
                <w:sz w:val="18"/>
                <w:szCs w:val="20"/>
              </w:rPr>
            </w:pPr>
            <w:r>
              <w:rPr>
                <w:rFonts w:ascii="Arial" w:eastAsia="Malgun Gothic" w:hAnsi="Arial" w:cs="Arial" w:hint="eastAsia"/>
                <w:sz w:val="18"/>
                <w:szCs w:val="20"/>
              </w:rPr>
              <w:t>We share the view</w:t>
            </w:r>
            <w:r>
              <w:rPr>
                <w:rFonts w:ascii="Arial" w:eastAsia="Malgun Gothic" w:hAnsi="Arial" w:cs="Arial"/>
                <w:sz w:val="18"/>
                <w:szCs w:val="20"/>
              </w:rPr>
              <w:t>s</w:t>
            </w:r>
            <w:r>
              <w:rPr>
                <w:rFonts w:ascii="Arial" w:eastAsia="Malgun Gothic" w:hAnsi="Arial" w:cs="Arial" w:hint="eastAsia"/>
                <w:sz w:val="18"/>
                <w:szCs w:val="20"/>
              </w:rPr>
              <w:t xml:space="preserve"> </w:t>
            </w:r>
            <w:r>
              <w:rPr>
                <w:rFonts w:ascii="Arial" w:eastAsia="Malgun Gothic" w:hAnsi="Arial" w:cs="Arial"/>
                <w:sz w:val="18"/>
                <w:szCs w:val="20"/>
              </w:rPr>
              <w:t>that the same TCI state is applied to all of PDSCHs, similar to multi-PDSCH case in Rel-15</w:t>
            </w:r>
            <w:r>
              <w:rPr>
                <w:rFonts w:ascii="Arial" w:eastAsia="Malgun Gothic" w:hAnsi="Arial" w:cs="Arial" w:hint="eastAsia"/>
                <w:sz w:val="18"/>
                <w:szCs w:val="20"/>
              </w:rPr>
              <w:t xml:space="preserve">. </w:t>
            </w:r>
            <w:r>
              <w:rPr>
                <w:rFonts w:ascii="Arial" w:eastAsia="Malgun Gothic" w:hAnsi="Arial" w:cs="Arial"/>
                <w:sz w:val="18"/>
                <w:szCs w:val="20"/>
              </w:rPr>
              <w:t>In addition, changing TCI state in-between PDSCHs schedule</w:t>
            </w:r>
            <w:r>
              <w:rPr>
                <w:rFonts w:ascii="Arial" w:eastAsia="Malgun Gothic" w:hAnsi="Arial" w:cs="Arial"/>
                <w:sz w:val="18"/>
                <w:szCs w:val="20"/>
              </w:rPr>
              <w:t>d by a single DCI would not be beneficial. This is why we made the following agreement in RAN1#104bis-e.</w:t>
            </w:r>
          </w:p>
          <w:p w14:paraId="1C09D723" w14:textId="77777777" w:rsidR="00951D1F" w:rsidRDefault="00951D1F">
            <w:pPr>
              <w:spacing w:before="40" w:after="40"/>
              <w:rPr>
                <w:rFonts w:ascii="Arial" w:eastAsia="Malgun Gothic" w:hAnsi="Arial" w:cs="Arial"/>
                <w:sz w:val="18"/>
                <w:szCs w:val="20"/>
              </w:rPr>
            </w:pPr>
          </w:p>
          <w:p w14:paraId="408F2C36" w14:textId="77777777" w:rsidR="00951D1F" w:rsidRDefault="00837613">
            <w:pPr>
              <w:rPr>
                <w:rFonts w:ascii="Times" w:eastAsia="Batang" w:hAnsi="Times" w:cs="Times New Roman"/>
                <w:lang w:val="en-GB"/>
              </w:rPr>
            </w:pPr>
            <w:r>
              <w:rPr>
                <w:rFonts w:ascii="Times" w:eastAsia="Batang" w:hAnsi="Times" w:cs="Times New Roman"/>
                <w:highlight w:val="green"/>
                <w:lang w:val="en-GB"/>
              </w:rPr>
              <w:t>Agreement:</w:t>
            </w:r>
          </w:p>
          <w:p w14:paraId="4F9FECEE" w14:textId="77777777" w:rsidR="00951D1F" w:rsidRDefault="00837613">
            <w:pPr>
              <w:rPr>
                <w:rFonts w:ascii="Times" w:eastAsia="Batang" w:hAnsi="Times" w:cs="Times New Roman"/>
                <w:lang w:val="en-GB"/>
              </w:rPr>
            </w:pPr>
            <w:r>
              <w:rPr>
                <w:rFonts w:ascii="Times" w:eastAsia="Batang" w:hAnsi="Times" w:cs="Times New Roman"/>
                <w:lang w:val="en-GB"/>
              </w:rPr>
              <w:t>For multiple PDSCHs/PUSCHs scheduled by a single DCI, at least for single TRP, support indication of only a single TCI state/SRI in DCI</w:t>
            </w:r>
          </w:p>
          <w:p w14:paraId="45515415" w14:textId="77777777" w:rsidR="00951D1F" w:rsidRDefault="00837613">
            <w:pPr>
              <w:numPr>
                <w:ilvl w:val="0"/>
                <w:numId w:val="31"/>
              </w:numPr>
              <w:rPr>
                <w:rFonts w:ascii="Times" w:eastAsia="Batang" w:hAnsi="Times" w:cs="Times New Roman"/>
                <w:lang w:val="en-GB"/>
              </w:rPr>
            </w:pPr>
            <w:r>
              <w:rPr>
                <w:rFonts w:ascii="Times" w:eastAsia="Batang" w:hAnsi="Times" w:cs="Times New Roman"/>
                <w:lang w:val="en-GB"/>
              </w:rPr>
              <w:t>FFS: number of TCI states/SRIs in a single DCI scheduling multiple PDSCHs/PUSCHs for multi-TRP</w:t>
            </w:r>
          </w:p>
          <w:p w14:paraId="5C137980" w14:textId="77777777" w:rsidR="00951D1F" w:rsidRDefault="00951D1F">
            <w:pPr>
              <w:spacing w:before="40" w:after="40"/>
              <w:rPr>
                <w:rFonts w:ascii="Arial" w:eastAsia="Malgun Gothic" w:hAnsi="Arial" w:cs="Arial"/>
                <w:sz w:val="18"/>
                <w:szCs w:val="20"/>
              </w:rPr>
            </w:pPr>
          </w:p>
        </w:tc>
      </w:tr>
      <w:tr w:rsidR="00951D1F" w14:paraId="1F980798" w14:textId="77777777">
        <w:tc>
          <w:tcPr>
            <w:tcW w:w="1525" w:type="dxa"/>
          </w:tcPr>
          <w:p w14:paraId="2D295AA3"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lastRenderedPageBreak/>
              <w:t>X</w:t>
            </w:r>
            <w:r>
              <w:rPr>
                <w:rFonts w:ascii="Arial" w:eastAsia="SimSun" w:hAnsi="Arial" w:cs="Arial"/>
                <w:sz w:val="18"/>
                <w:szCs w:val="20"/>
              </w:rPr>
              <w:t>iaomi</w:t>
            </w:r>
          </w:p>
        </w:tc>
        <w:tc>
          <w:tcPr>
            <w:tcW w:w="8460" w:type="dxa"/>
          </w:tcPr>
          <w:p w14:paraId="2686E1FA"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Support to use the activated TCI states of first PDSCH. </w:t>
            </w:r>
          </w:p>
        </w:tc>
      </w:tr>
      <w:tr w:rsidR="00951D1F" w14:paraId="10AB996E" w14:textId="77777777">
        <w:tc>
          <w:tcPr>
            <w:tcW w:w="1525" w:type="dxa"/>
          </w:tcPr>
          <w:p w14:paraId="2668088B" w14:textId="77777777" w:rsidR="00951D1F" w:rsidRDefault="00837613">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01C8A6D"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If the discussion is assuming the case that TCI activation is happening within multi-PDSCH scheduling, we are fine with </w:t>
            </w:r>
            <w:r>
              <w:rPr>
                <w:rFonts w:ascii="Arial" w:eastAsia="Malgun Gothic" w:hAnsi="Arial" w:cs="Arial"/>
                <w:b/>
                <w:bCs/>
                <w:color w:val="000000" w:themeColor="text1"/>
                <w:sz w:val="18"/>
                <w:szCs w:val="20"/>
              </w:rPr>
              <w:t>single the activated TCI states across the PDSCHs by single DCI, and the activated TCI states of the first PDSCH.</w:t>
            </w:r>
            <w:r>
              <w:rPr>
                <w:rFonts w:ascii="Arial" w:eastAsia="Malgun Gothic" w:hAnsi="Arial" w:cs="Arial"/>
                <w:sz w:val="18"/>
                <w:szCs w:val="20"/>
              </w:rPr>
              <w:t xml:space="preserve"> </w:t>
            </w:r>
          </w:p>
          <w:p w14:paraId="61F7277A"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Then, if we assume K0</w:t>
            </w:r>
            <w:r>
              <w:rPr>
                <w:rFonts w:ascii="Arial" w:eastAsia="Malgun Gothic" w:hAnsi="Arial" w:cs="Arial"/>
                <w:sz w:val="18"/>
                <w:szCs w:val="20"/>
              </w:rPr>
              <w:t xml:space="preserve">&gt;0, do we also assume TCI activation happening in between DCI and the first PDSCH? But, we are still OK with the first PDSCH, assuming gNB is already aware of TCI updates timeline, and scheduling DCI is transmitted with such assumption. </w:t>
            </w:r>
          </w:p>
          <w:p w14:paraId="61B24FC8"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951D1F" w14:paraId="12CA6505" w14:textId="77777777">
        <w:tc>
          <w:tcPr>
            <w:tcW w:w="1525" w:type="dxa"/>
          </w:tcPr>
          <w:p w14:paraId="2229C869" w14:textId="77777777" w:rsidR="00951D1F" w:rsidRDefault="00837613">
            <w:pPr>
              <w:snapToGrid w:val="0"/>
              <w:rPr>
                <w:rFonts w:ascii="Arial" w:eastAsia="SimSun" w:hAnsi="Arial" w:cs="Arial"/>
                <w:sz w:val="18"/>
                <w:szCs w:val="20"/>
              </w:rPr>
            </w:pPr>
            <w:r>
              <w:rPr>
                <w:rFonts w:ascii="Arial" w:eastAsia="SimSun" w:hAnsi="Arial" w:cs="Arial"/>
                <w:sz w:val="18"/>
                <w:szCs w:val="20"/>
              </w:rPr>
              <w:t>Lenovo, Motoro</w:t>
            </w:r>
            <w:r>
              <w:rPr>
                <w:rFonts w:ascii="Arial" w:eastAsia="SimSun" w:hAnsi="Arial" w:cs="Arial"/>
                <w:sz w:val="18"/>
                <w:szCs w:val="20"/>
              </w:rPr>
              <w:t>la Mobility</w:t>
            </w:r>
          </w:p>
        </w:tc>
        <w:tc>
          <w:tcPr>
            <w:tcW w:w="8460" w:type="dxa"/>
          </w:tcPr>
          <w:p w14:paraId="37FA2782"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We support the use of activated TCI state for the first PDSCH, which is in line with the multi-slot PDSCH aggregation as in Rel15/16 </w:t>
            </w:r>
          </w:p>
        </w:tc>
      </w:tr>
      <w:tr w:rsidR="00951D1F" w14:paraId="3D3D8764" w14:textId="77777777">
        <w:tc>
          <w:tcPr>
            <w:tcW w:w="1525" w:type="dxa"/>
          </w:tcPr>
          <w:p w14:paraId="79922C88"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77C354B0" w14:textId="77777777" w:rsidR="00951D1F" w:rsidRDefault="00837613">
            <w:pPr>
              <w:spacing w:before="40" w:after="40"/>
              <w:rPr>
                <w:rFonts w:ascii="Arial" w:eastAsia="SimSun" w:hAnsi="Arial" w:cs="Arial"/>
                <w:sz w:val="18"/>
                <w:szCs w:val="20"/>
              </w:rPr>
            </w:pPr>
            <w:r>
              <w:rPr>
                <w:rFonts w:ascii="Arial" w:eastAsia="SimSun" w:hAnsi="Arial" w:cs="Arial" w:hint="eastAsia"/>
                <w:sz w:val="18"/>
                <w:szCs w:val="20"/>
              </w:rPr>
              <w:t>In order to align with the previous agreements, we propose that the indicated TCI state should</w:t>
            </w:r>
            <w:r>
              <w:rPr>
                <w:rFonts w:ascii="Arial" w:eastAsia="SimSun" w:hAnsi="Arial" w:cs="Arial" w:hint="eastAsia"/>
                <w:sz w:val="18"/>
                <w:szCs w:val="20"/>
              </w:rPr>
              <w:t xml:space="preserve"> be based on the activated TCI states in the first slot with the scheduled PDSCH.</w:t>
            </w:r>
          </w:p>
          <w:p w14:paraId="1B94EABC" w14:textId="77777777" w:rsidR="00951D1F" w:rsidRDefault="00837613">
            <w:pPr>
              <w:rPr>
                <w:rFonts w:ascii="Arial" w:hAnsi="Arial" w:cs="Arial"/>
                <w:sz w:val="18"/>
                <w:szCs w:val="18"/>
              </w:rPr>
            </w:pPr>
            <w:r>
              <w:rPr>
                <w:rFonts w:ascii="Arial" w:hAnsi="Arial" w:cs="Arial"/>
                <w:sz w:val="18"/>
                <w:szCs w:val="18"/>
              </w:rPr>
              <w:t xml:space="preserve">If we don’t adopt this method, we would like to know how to deal with the following case: if activated </w:t>
            </w:r>
            <w:r>
              <w:rPr>
                <w:rFonts w:ascii="Arial" w:hAnsi="Arial" w:cs="Arial" w:hint="eastAsia"/>
                <w:sz w:val="18"/>
                <w:szCs w:val="18"/>
              </w:rPr>
              <w:t>TCI states corresponding to PDSCHs in different slots are different, ho</w:t>
            </w:r>
            <w:r>
              <w:rPr>
                <w:rFonts w:ascii="Arial" w:hAnsi="Arial" w:cs="Arial" w:hint="eastAsia"/>
                <w:sz w:val="18"/>
                <w:szCs w:val="18"/>
              </w:rPr>
              <w:t>w to provide the indicated TCI sate to PDSCH that offset is larger than timeDurationForQCL by DCI? Single DCI or multiple DCIs?</w:t>
            </w:r>
          </w:p>
          <w:p w14:paraId="3AFDFF72" w14:textId="77777777" w:rsidR="00951D1F" w:rsidRDefault="00951D1F">
            <w:pPr>
              <w:spacing w:before="40" w:after="40"/>
              <w:rPr>
                <w:rFonts w:ascii="Arial" w:eastAsia="SimSun" w:hAnsi="Arial" w:cs="Arial"/>
                <w:sz w:val="18"/>
                <w:szCs w:val="20"/>
              </w:rPr>
            </w:pPr>
          </w:p>
        </w:tc>
      </w:tr>
      <w:tr w:rsidR="00951D1F" w14:paraId="65BE49E3" w14:textId="77777777">
        <w:tc>
          <w:tcPr>
            <w:tcW w:w="1525" w:type="dxa"/>
            <w:shd w:val="clear" w:color="auto" w:fill="D9D9D9" w:themeFill="background1" w:themeFillShade="D9"/>
          </w:tcPr>
          <w:p w14:paraId="7C7FCC09" w14:textId="77777777" w:rsidR="00951D1F" w:rsidRDefault="00837613">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4DC364C3" w14:textId="77777777" w:rsidR="00951D1F" w:rsidRDefault="00837613">
            <w:pPr>
              <w:snapToGrid w:val="0"/>
              <w:rPr>
                <w:rFonts w:ascii="Arial" w:hAnsi="Arial" w:cs="Arial"/>
                <w:sz w:val="18"/>
                <w:szCs w:val="20"/>
              </w:rPr>
            </w:pPr>
            <w:r>
              <w:rPr>
                <w:rFonts w:ascii="Arial" w:hAnsi="Arial" w:cs="Arial"/>
                <w:sz w:val="18"/>
                <w:szCs w:val="20"/>
              </w:rPr>
              <w:t xml:space="preserve">Based on the discussions, the following is an updated summary of the company positions. </w:t>
            </w:r>
          </w:p>
          <w:p w14:paraId="5BFD7178"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each PDSCH (Treat QCL assumption of multi-PDSCH scheduling as QCL assumption of a single PDSCH): </w:t>
            </w:r>
            <w:r>
              <w:rPr>
                <w:rFonts w:ascii="Arial" w:hAnsi="Arial" w:cs="Arial"/>
                <w:sz w:val="18"/>
                <w:szCs w:val="20"/>
              </w:rPr>
              <w:t>Huawei/HiSi, InterDigital, vivo, Samsung, Eri</w:t>
            </w:r>
            <w:r>
              <w:rPr>
                <w:rFonts w:ascii="Arial" w:hAnsi="Arial" w:cs="Arial"/>
                <w:sz w:val="18"/>
                <w:szCs w:val="20"/>
              </w:rPr>
              <w:t xml:space="preserve">csson, </w:t>
            </w:r>
            <w:r>
              <w:rPr>
                <w:rFonts w:ascii="Arial" w:hAnsi="Arial" w:cs="Arial"/>
                <w:color w:val="FF0000"/>
                <w:sz w:val="18"/>
                <w:szCs w:val="20"/>
              </w:rPr>
              <w:t>Docomo,FW, CATT</w:t>
            </w:r>
          </w:p>
          <w:p w14:paraId="24F6E043"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 xml:space="preserve">Docomo, ZTE/Sanechips, </w:t>
            </w:r>
            <w:r>
              <w:rPr>
                <w:rFonts w:ascii="Arial" w:hAnsi="Arial" w:cs="Arial"/>
                <w:strike/>
                <w:color w:val="FF0000"/>
                <w:sz w:val="18"/>
                <w:szCs w:val="20"/>
              </w:rPr>
              <w:t>FUTUREWEI</w:t>
            </w:r>
            <w:r>
              <w:rPr>
                <w:rFonts w:ascii="Arial" w:hAnsi="Arial" w:cs="Arial"/>
                <w:sz w:val="18"/>
                <w:szCs w:val="20"/>
              </w:rPr>
              <w:t xml:space="preserve">, MediaTek, LGE, </w:t>
            </w:r>
            <w:r>
              <w:rPr>
                <w:rFonts w:ascii="Arial" w:hAnsi="Arial" w:cs="Arial"/>
                <w:color w:val="FF0000"/>
                <w:sz w:val="18"/>
                <w:szCs w:val="20"/>
              </w:rPr>
              <w:t xml:space="preserve">Qualcomm, Apple, LGE, xiaomi, Nokia/NSB, Lenovo/MotM, </w:t>
            </w:r>
            <w:r>
              <w:rPr>
                <w:rFonts w:ascii="Arial" w:hAnsi="Arial" w:cs="Arial"/>
                <w:color w:val="00B050"/>
                <w:sz w:val="18"/>
                <w:szCs w:val="20"/>
              </w:rPr>
              <w:t>Intel</w:t>
            </w:r>
          </w:p>
          <w:p w14:paraId="2E0631BF" w14:textId="77777777" w:rsidR="00951D1F" w:rsidRDefault="00951D1F">
            <w:pPr>
              <w:spacing w:before="40" w:after="40"/>
              <w:rPr>
                <w:rFonts w:ascii="Arial" w:eastAsia="SimSun" w:hAnsi="Arial" w:cs="Arial"/>
                <w:sz w:val="18"/>
                <w:szCs w:val="20"/>
              </w:rPr>
            </w:pPr>
          </w:p>
          <w:p w14:paraId="3EAF4A33" w14:textId="77777777" w:rsidR="00951D1F" w:rsidRDefault="00837613">
            <w:pPr>
              <w:spacing w:before="40" w:after="40"/>
              <w:rPr>
                <w:rFonts w:ascii="Arial" w:eastAsia="SimSun" w:hAnsi="Arial" w:cs="Arial"/>
                <w:sz w:val="18"/>
                <w:szCs w:val="20"/>
              </w:rPr>
            </w:pPr>
            <w:r>
              <w:rPr>
                <w:rFonts w:ascii="Arial" w:eastAsia="SimSun" w:hAnsi="Arial" w:cs="Arial"/>
                <w:sz w:val="18"/>
                <w:szCs w:val="20"/>
              </w:rPr>
              <w:t>Given majority of companies support activated TCI states for a first PDSCH, the mod</w:t>
            </w:r>
            <w:r>
              <w:rPr>
                <w:rFonts w:ascii="Arial" w:eastAsia="SimSun" w:hAnsi="Arial" w:cs="Arial"/>
                <w:sz w:val="18"/>
                <w:szCs w:val="20"/>
              </w:rPr>
              <w:t>erator proposes a merged proposal including TPs from Samsung and Ericsson, Proposal 2.1-b.</w:t>
            </w:r>
          </w:p>
        </w:tc>
      </w:tr>
      <w:tr w:rsidR="00951D1F" w14:paraId="0FCA6ABF" w14:textId="77777777">
        <w:tc>
          <w:tcPr>
            <w:tcW w:w="1525" w:type="dxa"/>
            <w:shd w:val="clear" w:color="auto" w:fill="FFFFFF" w:themeFill="background1"/>
          </w:tcPr>
          <w:p w14:paraId="50256E9E" w14:textId="77777777" w:rsidR="00951D1F" w:rsidRDefault="00837613">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FFFFFF" w:themeFill="background1"/>
          </w:tcPr>
          <w:p w14:paraId="4711857B" w14:textId="77777777" w:rsidR="00951D1F" w:rsidRDefault="00837613">
            <w:pPr>
              <w:snapToGrid w:val="0"/>
              <w:rPr>
                <w:rFonts w:ascii="Arial" w:hAnsi="Arial" w:cs="Arial"/>
                <w:sz w:val="18"/>
                <w:szCs w:val="20"/>
              </w:rPr>
            </w:pPr>
            <w:r>
              <w:rPr>
                <w:rFonts w:ascii="Arial" w:hAnsi="Arial" w:cs="Arial"/>
                <w:sz w:val="18"/>
                <w:szCs w:val="20"/>
              </w:rPr>
              <w:t>Updated our preference in Moderator summary above.</w:t>
            </w:r>
          </w:p>
          <w:p w14:paraId="063A909C" w14:textId="77777777" w:rsidR="00951D1F" w:rsidRDefault="00837613">
            <w:pPr>
              <w:snapToGrid w:val="0"/>
              <w:rPr>
                <w:rFonts w:ascii="Arial" w:hAnsi="Arial" w:cs="Arial"/>
                <w:sz w:val="18"/>
                <w:szCs w:val="20"/>
              </w:rPr>
            </w:pPr>
            <w:r>
              <w:rPr>
                <w:rFonts w:ascii="Arial" w:eastAsia="Malgun Gothic" w:hAnsi="Arial" w:cs="Arial"/>
                <w:bCs/>
                <w:sz w:val="18"/>
                <w:szCs w:val="20"/>
              </w:rPr>
              <w:t>Our preference is the same activated TCI states for multi-PDSCH transmission. That’s why we prefer the acti</w:t>
            </w:r>
            <w:r>
              <w:rPr>
                <w:rFonts w:ascii="Arial" w:eastAsia="Malgun Gothic" w:hAnsi="Arial" w:cs="Arial"/>
                <w:bCs/>
                <w:sz w:val="18"/>
                <w:szCs w:val="20"/>
              </w:rPr>
              <w:t>vated TCI states based on the first PDSCH of the multi-PDSCH transmission.</w:t>
            </w:r>
          </w:p>
        </w:tc>
      </w:tr>
      <w:tr w:rsidR="00951D1F" w14:paraId="38EC7230" w14:textId="77777777">
        <w:tc>
          <w:tcPr>
            <w:tcW w:w="1525" w:type="dxa"/>
            <w:shd w:val="clear" w:color="auto" w:fill="FFFFFF" w:themeFill="background1"/>
          </w:tcPr>
          <w:p w14:paraId="636DCC18" w14:textId="77777777" w:rsidR="00951D1F" w:rsidRDefault="00837613">
            <w:pPr>
              <w:snapToGrid w:val="0"/>
              <w:rPr>
                <w:rFonts w:ascii="Arial" w:eastAsia="SimSun" w:hAnsi="Arial" w:cs="Arial"/>
                <w:sz w:val="18"/>
                <w:szCs w:val="20"/>
              </w:rPr>
            </w:pPr>
            <w:r>
              <w:rPr>
                <w:rFonts w:ascii="Arial" w:eastAsia="SimSun" w:hAnsi="Arial" w:cs="Arial"/>
                <w:sz w:val="18"/>
                <w:szCs w:val="20"/>
              </w:rPr>
              <w:t>CATT1</w:t>
            </w:r>
          </w:p>
        </w:tc>
        <w:tc>
          <w:tcPr>
            <w:tcW w:w="8460" w:type="dxa"/>
            <w:shd w:val="clear" w:color="auto" w:fill="FFFFFF" w:themeFill="background1"/>
          </w:tcPr>
          <w:p w14:paraId="063BA318" w14:textId="77777777" w:rsidR="00951D1F" w:rsidRDefault="00837613">
            <w:pPr>
              <w:snapToGrid w:val="0"/>
              <w:rPr>
                <w:rFonts w:ascii="Arial" w:hAnsi="Arial" w:cs="Arial"/>
                <w:sz w:val="18"/>
                <w:szCs w:val="20"/>
              </w:rPr>
            </w:pPr>
            <w:r>
              <w:rPr>
                <w:rFonts w:ascii="Arial" w:hAnsi="Arial" w:cs="Arial"/>
                <w:sz w:val="18"/>
                <w:szCs w:val="20"/>
              </w:rPr>
              <w:t>We prefer Activated TCI states for each PDSCH.</w:t>
            </w:r>
          </w:p>
        </w:tc>
      </w:tr>
      <w:tr w:rsidR="00951D1F" w14:paraId="46D5BD8C" w14:textId="77777777">
        <w:tc>
          <w:tcPr>
            <w:tcW w:w="1525" w:type="dxa"/>
            <w:shd w:val="clear" w:color="auto" w:fill="FFFFFF" w:themeFill="background1"/>
          </w:tcPr>
          <w:p w14:paraId="61E56431"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shd w:val="clear" w:color="auto" w:fill="FFFFFF" w:themeFill="background1"/>
          </w:tcPr>
          <w:p w14:paraId="384193F4" w14:textId="77777777" w:rsidR="00951D1F" w:rsidRDefault="00837613">
            <w:pPr>
              <w:snapToGrid w:val="0"/>
              <w:rPr>
                <w:rFonts w:ascii="Arial" w:hAnsi="Arial" w:cs="Arial"/>
                <w:sz w:val="18"/>
                <w:szCs w:val="20"/>
              </w:rPr>
            </w:pPr>
            <w:r>
              <w:rPr>
                <w:rFonts w:ascii="Arial" w:hAnsi="Arial" w:cs="Arial"/>
                <w:sz w:val="18"/>
                <w:szCs w:val="20"/>
              </w:rPr>
              <w:t>We also prefer Activated TCI states for each PDSCH.</w:t>
            </w:r>
          </w:p>
        </w:tc>
      </w:tr>
    </w:tbl>
    <w:p w14:paraId="10D58FC2" w14:textId="77777777" w:rsidR="00951D1F" w:rsidRDefault="00951D1F"/>
    <w:p w14:paraId="6BF8CE87" w14:textId="77777777" w:rsidR="00951D1F" w:rsidRDefault="00837613">
      <w:pPr>
        <w:rPr>
          <w:rFonts w:ascii="Arial" w:hAnsi="Arial" w:cs="Arial"/>
          <w:b/>
          <w:bCs/>
          <w:szCs w:val="20"/>
          <w:u w:val="single"/>
        </w:rPr>
      </w:pPr>
      <w:r>
        <w:rPr>
          <w:rFonts w:ascii="Arial" w:hAnsi="Arial" w:cs="Arial"/>
          <w:b/>
          <w:bCs/>
          <w:szCs w:val="20"/>
          <w:u w:val="single"/>
        </w:rPr>
        <w:t>Issue #2.1.3: Other CRs on multi-PDSCH</w:t>
      </w:r>
    </w:p>
    <w:p w14:paraId="43181511" w14:textId="77777777" w:rsidR="00951D1F" w:rsidRDefault="00837613">
      <w:r>
        <w:t xml:space="preserve">The moderator observed some editorial CRs from Samsung and Ericsson. Please check the draft CRs and share your views in the table below. For your information, I copied the text proposals as well. </w:t>
      </w:r>
    </w:p>
    <w:tbl>
      <w:tblPr>
        <w:tblStyle w:val="TableGrid"/>
        <w:tblW w:w="9985" w:type="dxa"/>
        <w:tblLook w:val="04A0" w:firstRow="1" w:lastRow="0" w:firstColumn="1" w:lastColumn="0" w:noHBand="0" w:noVBand="1"/>
      </w:tblPr>
      <w:tblGrid>
        <w:gridCol w:w="2761"/>
        <w:gridCol w:w="7224"/>
      </w:tblGrid>
      <w:tr w:rsidR="00951D1F" w14:paraId="5314403B" w14:textId="77777777">
        <w:tc>
          <w:tcPr>
            <w:tcW w:w="2614" w:type="dxa"/>
          </w:tcPr>
          <w:p w14:paraId="0DED091E" w14:textId="77777777" w:rsidR="00951D1F" w:rsidRDefault="00837613">
            <w:pPr>
              <w:snapToGrid w:val="0"/>
              <w:rPr>
                <w:rFonts w:ascii="Arial" w:hAnsi="Arial" w:cs="Arial"/>
                <w:sz w:val="18"/>
                <w:szCs w:val="20"/>
              </w:rPr>
            </w:pPr>
            <w:r>
              <w:rPr>
                <w:rFonts w:ascii="Arial" w:hAnsi="Arial" w:cs="Arial"/>
                <w:sz w:val="18"/>
                <w:szCs w:val="20"/>
              </w:rPr>
              <w:t>Other suggested corrections</w:t>
            </w:r>
          </w:p>
        </w:tc>
        <w:tc>
          <w:tcPr>
            <w:tcW w:w="6840" w:type="dxa"/>
          </w:tcPr>
          <w:p w14:paraId="59837281" w14:textId="77777777" w:rsidR="00951D1F" w:rsidRDefault="00837613">
            <w:pPr>
              <w:snapToGrid w:val="0"/>
              <w:rPr>
                <w:rFonts w:ascii="Arial" w:hAnsi="Arial" w:cs="Arial"/>
                <w:b/>
                <w:bCs/>
                <w:sz w:val="18"/>
                <w:szCs w:val="20"/>
              </w:rPr>
            </w:pPr>
            <w:r>
              <w:rPr>
                <w:rFonts w:ascii="Arial" w:hAnsi="Arial" w:cs="Arial"/>
                <w:b/>
                <w:bCs/>
                <w:sz w:val="18"/>
                <w:szCs w:val="20"/>
              </w:rPr>
              <w:t>Samsung</w:t>
            </w:r>
          </w:p>
          <w:p w14:paraId="22CC97F5" w14:textId="77777777" w:rsidR="00951D1F" w:rsidRDefault="00837613">
            <w:pPr>
              <w:rPr>
                <w:color w:val="FF0000"/>
              </w:rPr>
            </w:pPr>
            <w:r>
              <w:rPr>
                <w:color w:val="FF0000"/>
              </w:rPr>
              <w:t>=======================</w:t>
            </w:r>
            <w:r>
              <w:rPr>
                <w:color w:val="FF0000"/>
              </w:rPr>
              <w:t>======= Start of TP #2 for TS 38.214 ==================================</w:t>
            </w:r>
          </w:p>
          <w:p w14:paraId="1DEE445C" w14:textId="77777777" w:rsidR="00951D1F" w:rsidRDefault="00837613">
            <w:pPr>
              <w:rPr>
                <w:rFonts w:ascii="Arial" w:hAnsi="Arial" w:cs="Arial"/>
                <w:sz w:val="36"/>
                <w:szCs w:val="36"/>
              </w:rPr>
            </w:pPr>
            <w:r>
              <w:rPr>
                <w:rFonts w:ascii="Arial" w:hAnsi="Arial" w:cs="Arial"/>
                <w:sz w:val="36"/>
                <w:szCs w:val="36"/>
              </w:rPr>
              <w:t>5.1.5</w:t>
            </w:r>
            <w:r>
              <w:rPr>
                <w:rFonts w:ascii="Arial" w:hAnsi="Arial" w:cs="Arial"/>
                <w:sz w:val="36"/>
                <w:szCs w:val="36"/>
              </w:rPr>
              <w:tab/>
              <w:t>Antenna ports quasi co-location</w:t>
            </w:r>
          </w:p>
          <w:p w14:paraId="58C1334B" w14:textId="77777777" w:rsidR="00951D1F" w:rsidRDefault="00837613">
            <w:pPr>
              <w:rPr>
                <w:color w:val="FF0000"/>
              </w:rPr>
            </w:pPr>
            <w:r>
              <w:rPr>
                <w:color w:val="FF0000"/>
              </w:rPr>
              <w:t>=============================== Unchanged Text Omitted ===================================</w:t>
            </w:r>
          </w:p>
          <w:p w14:paraId="06D9B518" w14:textId="77777777" w:rsidR="00951D1F" w:rsidRDefault="00837613">
            <w:pPr>
              <w:rPr>
                <w:color w:val="000000"/>
              </w:rPr>
            </w:pPr>
            <w:r>
              <w:rPr>
                <w:color w:val="000000"/>
              </w:rPr>
              <w:lastRenderedPageBreak/>
              <w:t>If the PDCCH carrying the scheduling DCI is received on</w:t>
            </w:r>
            <w:r>
              <w:rPr>
                <w:color w:val="000000"/>
              </w:rPr>
              <w:t xml:space="preserve"> one component carrier, and </w:t>
            </w:r>
            <w:del w:id="15" w:author="Author">
              <w:r>
                <w:rPr>
                  <w:color w:val="000000"/>
                </w:rPr>
                <w:delText xml:space="preserve">the </w:delText>
              </w:r>
            </w:del>
            <w:ins w:id="16" w:author="Author">
              <w:r>
                <w:rPr>
                  <w:color w:val="000000"/>
                </w:rPr>
                <w:t xml:space="preserve">a </w:t>
              </w:r>
            </w:ins>
            <w:r>
              <w:rPr>
                <w:color w:val="000000"/>
              </w:rPr>
              <w:t>PDSCH scheduled by that DCI is on another component carrier:</w:t>
            </w:r>
          </w:p>
          <w:p w14:paraId="6904FBF5" w14:textId="77777777" w:rsidR="00951D1F" w:rsidRDefault="00837613">
            <w:pPr>
              <w:pStyle w:val="B1"/>
            </w:pPr>
            <w:r>
              <w:t>-</w:t>
            </w:r>
            <w:r>
              <w:tab/>
              <w:t xml:space="preserve">The </w:t>
            </w:r>
            <w:r>
              <w:rPr>
                <w:i/>
              </w:rPr>
              <w:t>timeDurationForQCL</w:t>
            </w:r>
            <w:r>
              <w:t xml:space="preserve"> is determined based on the subcarrier spacing of the 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m:t>
                          </m:r>
                          <m:r>
                            <w:rPr>
                              <w:rFonts w:ascii="Cambria Math" w:hAnsi="Cambria Math"/>
                            </w:rPr>
                            <m:t>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14:paraId="7F42E694" w14:textId="77777777" w:rsidR="00951D1F" w:rsidRDefault="00837613">
            <w:pPr>
              <w:pStyle w:val="B1"/>
            </w:pPr>
            <w:r>
              <w:t>-</w:t>
            </w:r>
            <w:r>
              <w:tab/>
            </w:r>
            <w:r>
              <w:rPr>
                <w:color w:val="000000"/>
              </w:rPr>
              <w:t xml:space="preserve">When the UE is configured with </w:t>
            </w:r>
            <w:r>
              <w:rPr>
                <w:i/>
                <w:iCs/>
                <w:color w:val="000000"/>
              </w:rPr>
              <w:t>enableDefaultBeamForCCS</w:t>
            </w:r>
            <w:r>
              <w:rPr>
                <w:color w:val="000000"/>
              </w:rPr>
              <w:t xml:space="preserve">, if the offset between the reception of the DL DCI and the corresponding PDSCH is less than the threshold </w:t>
            </w:r>
            <w:r>
              <w:rPr>
                <w:i/>
                <w:color w:val="000000"/>
              </w:rPr>
              <w:t>timeDurationForQCL,</w:t>
            </w:r>
            <w:r>
              <w:rPr>
                <w:color w:val="000000"/>
              </w:rPr>
              <w:t xml:space="preserve"> or if the DL DCI does not have the TCI field present, the UE obtains its QCL assumption for the scheduled PDSCH from the activate</w:t>
            </w:r>
            <w:r>
              <w:rPr>
                <w:color w:val="000000"/>
              </w:rPr>
              <w:t>d TCI state with the lowest ID applicable to PDSCH in the active BWP of the scheduled cell.</w:t>
            </w:r>
          </w:p>
          <w:p w14:paraId="4494B047" w14:textId="77777777" w:rsidR="00951D1F" w:rsidRDefault="00951D1F">
            <w:pPr>
              <w:rPr>
                <w:color w:val="FF0000"/>
              </w:rPr>
            </w:pPr>
          </w:p>
          <w:p w14:paraId="173B7F05" w14:textId="77777777" w:rsidR="00951D1F" w:rsidRDefault="00837613">
            <w:pPr>
              <w:rPr>
                <w:color w:val="FF0000"/>
              </w:rPr>
            </w:pPr>
            <w:r>
              <w:rPr>
                <w:color w:val="FF0000"/>
              </w:rPr>
              <w:t>=============================== Unchanged Text Omitted ===================================</w:t>
            </w:r>
          </w:p>
          <w:p w14:paraId="60849385" w14:textId="77777777" w:rsidR="00951D1F" w:rsidRDefault="00837613">
            <w:pPr>
              <w:snapToGrid w:val="0"/>
              <w:rPr>
                <w:color w:val="FF0000"/>
              </w:rPr>
            </w:pPr>
            <w:r>
              <w:rPr>
                <w:color w:val="FF0000"/>
              </w:rPr>
              <w:t xml:space="preserve">============================== End of TP #2 for TS 38.214 </w:t>
            </w:r>
            <w:r>
              <w:rPr>
                <w:color w:val="FF0000"/>
              </w:rPr>
              <w:t>==================================</w:t>
            </w:r>
          </w:p>
          <w:p w14:paraId="591C31B4" w14:textId="77777777" w:rsidR="00951D1F" w:rsidRDefault="00837613">
            <w:pPr>
              <w:snapToGrid w:val="0"/>
              <w:rPr>
                <w:rFonts w:ascii="Arial" w:hAnsi="Arial" w:cs="Arial"/>
                <w:b/>
                <w:bCs/>
                <w:sz w:val="18"/>
                <w:szCs w:val="20"/>
              </w:rPr>
            </w:pPr>
            <w:r>
              <w:rPr>
                <w:rFonts w:ascii="Arial" w:hAnsi="Arial" w:cs="Arial"/>
                <w:b/>
                <w:bCs/>
                <w:sz w:val="18"/>
                <w:szCs w:val="20"/>
              </w:rPr>
              <w:t>Ericsson</w:t>
            </w:r>
          </w:p>
          <w:p w14:paraId="29AB9ECF" w14:textId="77777777" w:rsidR="00951D1F" w:rsidRDefault="00837613">
            <w:pPr>
              <w:pStyle w:val="BodyText"/>
              <w:rPr>
                <w:szCs w:val="20"/>
              </w:rPr>
            </w:pPr>
            <w:r>
              <w:rPr>
                <w:szCs w:val="20"/>
                <w:highlight w:val="yellow"/>
              </w:rPr>
              <w:t>----------------------------------------- Text Proposal (TP#2) for 38.214, Section 5.1.5 ----------------------------------------</w:t>
            </w:r>
          </w:p>
          <w:p w14:paraId="37F82B90" w14:textId="77777777" w:rsidR="00951D1F" w:rsidRDefault="00837613">
            <w:pPr>
              <w:pStyle w:val="BodyText"/>
              <w:jc w:val="center"/>
              <w:rPr>
                <w:color w:val="FF0000"/>
                <w:szCs w:val="20"/>
              </w:rPr>
            </w:pPr>
            <w:r>
              <w:rPr>
                <w:color w:val="FF0000"/>
                <w:szCs w:val="20"/>
              </w:rPr>
              <w:t>*** Unchanged text omitted ***</w:t>
            </w:r>
          </w:p>
          <w:p w14:paraId="46AC0E46" w14:textId="77777777" w:rsidR="00951D1F" w:rsidRDefault="00837613">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w:t>
            </w:r>
            <w:r>
              <w:rPr>
                <w:rFonts w:ascii="Times New Roman" w:eastAsia="SimSun" w:hAnsi="Times New Roman" w:cs="Times New Roman"/>
                <w:color w:val="000000"/>
                <w:szCs w:val="20"/>
                <w:lang w:val="en-GB"/>
              </w:rPr>
              <w:t xml:space="preserve">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field in the detected PDCCH with DCI for determining PDSCH antenna port quasi co-location. The UE may assume that the DM-RS ports of PDSCH of a serving cell are quasi co-located with the RS(s) in the TCI state with respect to the QCL type parameter(s) gi</w:t>
            </w:r>
            <w:r>
              <w:rPr>
                <w:rFonts w:ascii="Times New Roman" w:eastAsia="SimSun" w:hAnsi="Times New Roman" w:cs="Times New Roman"/>
                <w:color w:val="000000"/>
                <w:szCs w:val="20"/>
                <w:lang w:val="en-GB"/>
              </w:rPr>
              <w:t xml:space="preserve">ven by the indicated TCI state if the time offset between the reception of the DL DCI and the corresponding PDSCH is equal to or greater than a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color w:val="000000"/>
                <w:szCs w:val="20"/>
                <w:lang w:val="en-GB"/>
              </w:rPr>
              <w:t>, where the threshold is based on reported UE capability [13, TS 38.306]. When the U</w:t>
            </w:r>
            <w:r>
              <w:rPr>
                <w:rFonts w:ascii="Times New Roman" w:eastAsia="SimSun" w:hAnsi="Times New Roman" w:cs="Times New Roman"/>
                <w:color w:val="000000"/>
                <w:szCs w:val="20"/>
                <w:lang w:val="en-GB"/>
              </w:rPr>
              <w:t xml:space="preserve">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w:t>
            </w:r>
            <w:r>
              <w:rPr>
                <w:rFonts w:ascii="Times New Roman" w:eastAsia="SimSun" w:hAnsi="Times New Roman" w:cs="Times New Roman"/>
                <w:szCs w:val="20"/>
                <w:lang w:val="en-GB"/>
              </w:rPr>
              <w:t>TCI states in the first slot with the scheduled PDSCH, and UE shall expect the activated TCI states are the same across the slots with the scheduled PDSCH. When the UE is configured with CORESET associated with a search space set for cross-carrier scheduli</w:t>
            </w:r>
            <w:r>
              <w:rPr>
                <w:rFonts w:ascii="Times New Roman" w:eastAsia="SimSun" w:hAnsi="Times New Roman" w:cs="Times New Roman"/>
                <w:szCs w:val="20"/>
                <w:lang w:val="en-GB"/>
              </w:rPr>
              <w:t xml:space="preserve">ng and the UE is not configured with </w:t>
            </w:r>
            <w:r>
              <w:rPr>
                <w:rFonts w:ascii="Times New Roman" w:eastAsia="SimSun" w:hAnsi="Times New Roman" w:cs="Times New Roman"/>
                <w:i/>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szCs w:val="20"/>
                <w:lang w:val="en-GB"/>
              </w:rPr>
              <w:t xml:space="preserve">tci-PresentInDCI </w:t>
            </w:r>
            <w:r>
              <w:rPr>
                <w:rFonts w:ascii="Times New Roman" w:eastAsia="SimSun" w:hAnsi="Times New Roman" w:cs="Times New Roman"/>
                <w:szCs w:val="20"/>
                <w:lang w:val="en-GB"/>
              </w:rPr>
              <w:lastRenderedPageBreak/>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between the reception of the detected PDCCH in the search</w:t>
            </w:r>
            <w:r>
              <w:rPr>
                <w:rFonts w:ascii="Times New Roman" w:eastAsia="SimSun" w:hAnsi="Times New Roman" w:cs="Times New Roman"/>
                <w:szCs w:val="20"/>
                <w:lang w:val="en-GB"/>
              </w:rPr>
              <w:t xml:space="preserve">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i/>
                <w:szCs w:val="20"/>
                <w:lang w:val="en-GB"/>
              </w:rPr>
              <w:t>.</w:t>
            </w:r>
          </w:p>
          <w:p w14:paraId="51AC80E6" w14:textId="77777777" w:rsidR="00951D1F" w:rsidRDefault="00837613">
            <w:pPr>
              <w:pStyle w:val="BodyText"/>
              <w:jc w:val="center"/>
              <w:rPr>
                <w:color w:val="FF0000"/>
                <w:szCs w:val="20"/>
              </w:rPr>
            </w:pPr>
            <w:r>
              <w:rPr>
                <w:color w:val="FF0000"/>
                <w:szCs w:val="20"/>
              </w:rPr>
              <w:t>*** Unchanged text omitted ***</w:t>
            </w:r>
          </w:p>
          <w:p w14:paraId="61D9DFDA" w14:textId="77777777" w:rsidR="00951D1F" w:rsidRDefault="00837613">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If the PDCCH carrying the scheduling DCI is received on one component carrier, and the PDSCH scheduled by that DCI is on an</w:t>
            </w:r>
            <w:r>
              <w:rPr>
                <w:rFonts w:ascii="Times New Roman" w:eastAsia="SimSun" w:hAnsi="Times New Roman" w:cs="Times New Roman"/>
                <w:color w:val="000000"/>
                <w:szCs w:val="20"/>
                <w:lang w:val="en-GB"/>
              </w:rPr>
              <w:t>other component carrier:</w:t>
            </w:r>
          </w:p>
          <w:p w14:paraId="7E6DA866"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r>
              <w:rPr>
                <w:rFonts w:ascii="Times New Roman" w:eastAsia="SimSun" w:hAnsi="Times New Roman" w:cs="Times New Roman"/>
                <w:i/>
                <w:szCs w:val="20"/>
              </w:rPr>
              <w:t>timeDurationForQCL</w:t>
            </w:r>
            <w:r>
              <w:rPr>
                <w:rFonts w:ascii="Times New Roman" w:eastAsia="SimSun" w:hAnsi="Times New Roman" w:cs="Times New Roman"/>
                <w:szCs w:val="20"/>
              </w:rPr>
              <w:t xml:space="preserve"> is determined based on the subcarrier spacing of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r>
              <w:rPr>
                <w:rFonts w:ascii="Times New Roman" w:eastAsia="SimSun" w:hAnsi="Times New Roman" w:cs="Times New Roman"/>
                <w:i/>
                <w:szCs w:val="20"/>
              </w:rPr>
              <w:t>timeDurationForQCL</w:t>
            </w:r>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zero</w:t>
            </w:r>
            <w:r>
              <w:rPr>
                <w:rFonts w:ascii="Times New Roman" w:eastAsia="SimSun" w:hAnsi="Times New Roman" w:cs="Times New Roman"/>
                <w:szCs w:val="20"/>
              </w:rPr>
              <w:t>;</w:t>
            </w:r>
          </w:p>
          <w:p w14:paraId="4FE25B12" w14:textId="77777777" w:rsidR="00951D1F" w:rsidRDefault="0083761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r>
              <w:rPr>
                <w:rFonts w:ascii="Times New Roman" w:eastAsia="SimSun" w:hAnsi="Times New Roman" w:cs="Times New Roman"/>
                <w:color w:val="000000"/>
                <w:szCs w:val="20"/>
              </w:rPr>
              <w:t xml:space="preserve">hen the UE is configured with </w:t>
            </w:r>
            <w:r>
              <w:rPr>
                <w:rFonts w:ascii="Times New Roman" w:eastAsia="SimSun" w:hAnsi="Times New Roman" w:cs="Times New Roman"/>
                <w:i/>
                <w:iCs/>
                <w:color w:val="000000"/>
                <w:szCs w:val="20"/>
              </w:rPr>
              <w:t>enableDefaultBeamForCCS</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 between the reception of the DL DCI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 xml:space="preserve">corresponding PDSCH is less than the threshold </w:t>
            </w:r>
            <w:r>
              <w:rPr>
                <w:rFonts w:ascii="Times New Roman" w:eastAsia="SimSun" w:hAnsi="Times New Roman" w:cs="Times New Roman"/>
                <w:i/>
                <w:color w:val="000000"/>
                <w:szCs w:val="20"/>
              </w:rPr>
              <w:t>timeDurationForQCL,</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39CCB1DB" w14:textId="77777777" w:rsidR="00951D1F" w:rsidRDefault="00837613">
            <w:pPr>
              <w:pStyle w:val="BodyText"/>
              <w:jc w:val="center"/>
              <w:rPr>
                <w:color w:val="FF0000"/>
                <w:szCs w:val="20"/>
              </w:rPr>
            </w:pPr>
            <w:r>
              <w:rPr>
                <w:color w:val="FF0000"/>
                <w:szCs w:val="20"/>
              </w:rPr>
              <w:t>*** Unchanged text omitted ***</w:t>
            </w:r>
          </w:p>
          <w:p w14:paraId="7CD0031C" w14:textId="77777777" w:rsidR="00951D1F" w:rsidRDefault="00837613">
            <w:pPr>
              <w:snapToGrid w:val="0"/>
              <w:rPr>
                <w:szCs w:val="20"/>
              </w:rPr>
            </w:pPr>
            <w:r>
              <w:rPr>
                <w:szCs w:val="20"/>
                <w:highlight w:val="yellow"/>
              </w:rPr>
              <w:t>---</w:t>
            </w:r>
            <w:r>
              <w:rPr>
                <w:szCs w:val="20"/>
                <w:highlight w:val="yellow"/>
              </w:rPr>
              <w:t>-------------------------------------------------------- End Text Proposal -----------------------------------------------------------</w:t>
            </w:r>
          </w:p>
        </w:tc>
      </w:tr>
    </w:tbl>
    <w:p w14:paraId="4AF10966" w14:textId="77777777" w:rsidR="00951D1F" w:rsidRDefault="00951D1F">
      <w:pPr>
        <w:rPr>
          <w:b/>
          <w:bCs/>
        </w:rPr>
      </w:pPr>
    </w:p>
    <w:tbl>
      <w:tblPr>
        <w:tblStyle w:val="TableGrid"/>
        <w:tblW w:w="9985" w:type="dxa"/>
        <w:tblLook w:val="04A0" w:firstRow="1" w:lastRow="0" w:firstColumn="1" w:lastColumn="0" w:noHBand="0" w:noVBand="1"/>
      </w:tblPr>
      <w:tblGrid>
        <w:gridCol w:w="1525"/>
        <w:gridCol w:w="8460"/>
      </w:tblGrid>
      <w:tr w:rsidR="00951D1F" w14:paraId="540F8342" w14:textId="77777777">
        <w:trPr>
          <w:trHeight w:val="197"/>
        </w:trPr>
        <w:tc>
          <w:tcPr>
            <w:tcW w:w="1525" w:type="dxa"/>
            <w:shd w:val="clear" w:color="auto" w:fill="D9D9D9" w:themeFill="background1" w:themeFillShade="D9"/>
          </w:tcPr>
          <w:p w14:paraId="1C027276"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4EDDBA1"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32DB29D1" w14:textId="77777777">
        <w:tc>
          <w:tcPr>
            <w:tcW w:w="1525" w:type="dxa"/>
          </w:tcPr>
          <w:p w14:paraId="722B57A9"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3CEE2B0"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Fine with the TP. </w:t>
            </w:r>
          </w:p>
        </w:tc>
      </w:tr>
      <w:tr w:rsidR="00951D1F" w14:paraId="57FEE4F0" w14:textId="77777777">
        <w:tc>
          <w:tcPr>
            <w:tcW w:w="1525" w:type="dxa"/>
          </w:tcPr>
          <w:p w14:paraId="1CE01364"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B549C59"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Ok with the TPs. </w:t>
            </w:r>
          </w:p>
        </w:tc>
      </w:tr>
      <w:tr w:rsidR="00951D1F" w14:paraId="344E902F" w14:textId="77777777">
        <w:tc>
          <w:tcPr>
            <w:tcW w:w="1525" w:type="dxa"/>
          </w:tcPr>
          <w:p w14:paraId="68A1A686"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OOCMO</w:t>
            </w:r>
          </w:p>
        </w:tc>
        <w:tc>
          <w:tcPr>
            <w:tcW w:w="8460" w:type="dxa"/>
          </w:tcPr>
          <w:p w14:paraId="1C7E4CA1" w14:textId="77777777" w:rsidR="00951D1F" w:rsidRDefault="00837613">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TP.</w:t>
            </w:r>
          </w:p>
        </w:tc>
      </w:tr>
      <w:tr w:rsidR="00951D1F" w14:paraId="09F21A9E" w14:textId="77777777">
        <w:tc>
          <w:tcPr>
            <w:tcW w:w="1525" w:type="dxa"/>
          </w:tcPr>
          <w:p w14:paraId="44FE30CB"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 xml:space="preserve">LG </w:t>
            </w:r>
            <w:r>
              <w:rPr>
                <w:rFonts w:ascii="Arial" w:eastAsia="Malgun Gothic" w:hAnsi="Arial" w:cs="Arial" w:hint="eastAsia"/>
                <w:sz w:val="18"/>
                <w:szCs w:val="20"/>
              </w:rPr>
              <w:t>Electronics</w:t>
            </w:r>
          </w:p>
        </w:tc>
        <w:tc>
          <w:tcPr>
            <w:tcW w:w="8460" w:type="dxa"/>
          </w:tcPr>
          <w:p w14:paraId="66A2ADCA" w14:textId="77777777" w:rsidR="00951D1F" w:rsidRDefault="00837613">
            <w:pPr>
              <w:spacing w:before="40" w:after="40"/>
              <w:rPr>
                <w:rFonts w:ascii="Arial" w:eastAsia="Malgun Gothic" w:hAnsi="Arial" w:cs="Arial"/>
                <w:sz w:val="18"/>
                <w:szCs w:val="20"/>
              </w:rPr>
            </w:pPr>
            <w:r>
              <w:rPr>
                <w:rFonts w:ascii="Arial" w:eastAsia="Malgun Gothic" w:hAnsi="Arial" w:cs="Arial" w:hint="eastAsia"/>
                <w:sz w:val="18"/>
                <w:szCs w:val="20"/>
              </w:rPr>
              <w:t>OK with</w:t>
            </w:r>
            <w:r>
              <w:rPr>
                <w:rFonts w:ascii="Arial" w:eastAsia="Malgun Gothic" w:hAnsi="Arial" w:cs="Arial"/>
                <w:sz w:val="18"/>
                <w:szCs w:val="20"/>
              </w:rPr>
              <w:t xml:space="preserve"> the first part of Ericsson’s TP and Samsung’s TP.</w:t>
            </w:r>
          </w:p>
        </w:tc>
      </w:tr>
      <w:tr w:rsidR="00951D1F" w14:paraId="093D4EED" w14:textId="77777777">
        <w:tc>
          <w:tcPr>
            <w:tcW w:w="1525" w:type="dxa"/>
          </w:tcPr>
          <w:p w14:paraId="27F3D905"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0D96271"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We are fine with the proposal. </w:t>
            </w:r>
          </w:p>
          <w:p w14:paraId="3EA269C9" w14:textId="77777777" w:rsidR="00951D1F" w:rsidRDefault="00837613">
            <w:pPr>
              <w:spacing w:before="40" w:after="40"/>
              <w:rPr>
                <w:rFonts w:ascii="Arial" w:eastAsia="Malgun Gothic" w:hAnsi="Arial" w:cs="Arial"/>
                <w:bCs/>
                <w:sz w:val="18"/>
                <w:szCs w:val="20"/>
              </w:rPr>
            </w:pPr>
            <w:r>
              <w:rPr>
                <w:rFonts w:ascii="Arial" w:eastAsia="Malgun Gothic" w:hAnsi="Arial" w:cs="Arial"/>
                <w:sz w:val="18"/>
                <w:szCs w:val="20"/>
              </w:rPr>
              <w:t>Regarding to the other proposed text, on this part</w:t>
            </w:r>
          </w:p>
          <w:p w14:paraId="77C10A99" w14:textId="77777777" w:rsidR="00951D1F" w:rsidRDefault="00837613">
            <w:pPr>
              <w:snapToGrid w:val="0"/>
              <w:rPr>
                <w:rFonts w:ascii="Arial" w:eastAsia="Malgun Gothic" w:hAnsi="Arial" w:cs="Arial"/>
                <w:bCs/>
                <w:sz w:val="18"/>
                <w:szCs w:val="20"/>
              </w:rPr>
            </w:pPr>
            <w:r>
              <w:rPr>
                <w:rFonts w:eastAsia="SimSun"/>
                <w:color w:val="000000"/>
              </w:rPr>
              <w:t xml:space="preserve">When the UE is configured with a </w:t>
            </w:r>
            <w:r>
              <w:rPr>
                <w:rFonts w:eastAsia="SimSun"/>
                <w:color w:val="FF0000"/>
              </w:rPr>
              <w:t>single slot PDSCH</w:t>
            </w:r>
            <w:r>
              <w:rPr>
                <w:rFonts w:eastAsia="SimSun"/>
                <w:color w:val="000000"/>
              </w:rPr>
              <w:t xml:space="preserve">, the indicated TCI state </w:t>
            </w:r>
            <w:r>
              <w:rPr>
                <w:rFonts w:eastAsia="SimSun"/>
              </w:rPr>
              <w:t xml:space="preserve">should be based on the activated TCI states in the slot with the scheduled PDSCH. When the UE is configured with a </w:t>
            </w:r>
            <w:r>
              <w:rPr>
                <w:rFonts w:eastAsia="SimSun"/>
                <w:color w:val="FF0000"/>
              </w:rPr>
              <w:t>multi-slot PDSCH</w:t>
            </w:r>
            <w:r>
              <w:rPr>
                <w:color w:val="FF0000"/>
              </w:rPr>
              <w:t xml:space="preserve"> …</w:t>
            </w:r>
          </w:p>
          <w:p w14:paraId="43C093D5"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These terms are not related to multi-PDSCH scheduling. This term is introduced for repetition of</w:t>
            </w:r>
            <w:r>
              <w:rPr>
                <w:rFonts w:ascii="Arial" w:eastAsia="Malgun Gothic" w:hAnsi="Arial" w:cs="Arial"/>
                <w:bCs/>
                <w:sz w:val="18"/>
                <w:szCs w:val="20"/>
              </w:rPr>
              <w:t xml:space="preserve"> PDSCH for reliability. Based on the agreement, multi-PDSCH scheduling is only supported with single-slot PDSCH. So, the proposed CR is redundant. Multi-slot PDSCH is indicating PDSCH with repetition or aggregation factor. So, the proposal comes from mis-i</w:t>
            </w:r>
            <w:r>
              <w:rPr>
                <w:rFonts w:ascii="Arial" w:eastAsia="Malgun Gothic" w:hAnsi="Arial" w:cs="Arial"/>
                <w:bCs/>
                <w:sz w:val="18"/>
                <w:szCs w:val="20"/>
              </w:rPr>
              <w:t xml:space="preserve">nterpretation of the meaning. Since we already have following text in 5.1.2.1, so no further addition is required. </w:t>
            </w:r>
          </w:p>
          <w:p w14:paraId="4DF41CC8" w14:textId="77777777" w:rsidR="00951D1F" w:rsidRDefault="00837613">
            <w:pPr>
              <w:overflowPunct w:val="0"/>
              <w:adjustRightInd w:val="0"/>
              <w:spacing w:after="180"/>
              <w:textAlignment w:val="baseline"/>
              <w:rPr>
                <w:rFonts w:ascii="Times New Roman" w:eastAsia="Gulim" w:hAnsi="Times New Roman" w:cs="Times New Roman"/>
                <w:szCs w:val="20"/>
                <w:lang w:val="en-GB" w:eastAsia="en-GB"/>
              </w:rPr>
            </w:pPr>
            <w:r>
              <w:rPr>
                <w:rFonts w:ascii="Times New Roman" w:eastAsia="Gulim" w:hAnsi="Times New Roman" w:cs="Times New Roman"/>
                <w:szCs w:val="20"/>
                <w:lang w:val="en-GB" w:eastAsia="en-GB"/>
              </w:rPr>
              <w:lastRenderedPageBreak/>
              <w:t xml:space="preserve">If a UE is configured with </w:t>
            </w:r>
            <w:r>
              <w:rPr>
                <w:rFonts w:ascii="Times New Roman" w:eastAsia="SimSun" w:hAnsi="Times New Roman" w:cs="Times New Roman"/>
                <w:i/>
                <w:szCs w:val="20"/>
                <w:lang w:val="en-GB" w:eastAsia="en-GB"/>
              </w:rPr>
              <w:t xml:space="preserve">pdsch-TimeDomainAllocationListForMultiPDSCH-r17 </w:t>
            </w:r>
            <w:r>
              <w:rPr>
                <w:rFonts w:ascii="Times New Roman" w:eastAsia="SimSun" w:hAnsi="Times New Roman" w:cs="Times New Roman"/>
                <w:iCs/>
                <w:szCs w:val="20"/>
                <w:lang w:val="en-GB" w:eastAsia="en-GB"/>
              </w:rPr>
              <w:t>in which one or more rows contain multiple SLIVs for PDSCH</w:t>
            </w:r>
            <w:r>
              <w:rPr>
                <w:rFonts w:ascii="Times New Roman" w:eastAsia="SimSun" w:hAnsi="Times New Roman" w:cs="Times New Roman"/>
                <w:szCs w:val="20"/>
                <w:lang w:eastAsia="en-GB"/>
              </w:rPr>
              <w:t xml:space="preserve">, the UE does not expect to be configured with higher layer parameter </w:t>
            </w:r>
            <w:r>
              <w:rPr>
                <w:rFonts w:ascii="Times New Roman" w:eastAsia="SimSun" w:hAnsi="Times New Roman" w:cs="Times New Roman"/>
                <w:i/>
                <w:iCs/>
                <w:szCs w:val="20"/>
                <w:lang w:eastAsia="en-GB"/>
              </w:rPr>
              <w:t>repetitionNumber</w:t>
            </w:r>
            <w:r>
              <w:rPr>
                <w:rFonts w:ascii="Times New Roman" w:eastAsia="SimSun" w:hAnsi="Times New Roman" w:cs="Times New Roman"/>
                <w:szCs w:val="20"/>
                <w:lang w:val="en-GB" w:eastAsia="en-GB"/>
              </w:rPr>
              <w:t xml:space="preserve"> in </w:t>
            </w:r>
            <w:r>
              <w:rPr>
                <w:rFonts w:ascii="Times" w:eastAsia="SimSun" w:hAnsi="Times" w:cs="Times"/>
                <w:i/>
                <w:iCs/>
                <w:color w:val="000000"/>
                <w:szCs w:val="20"/>
                <w:lang w:val="en-GB" w:eastAsia="en-GB"/>
              </w:rPr>
              <w:t>pdsch-TimeDomainAllocationListForMultiPDSCH-r17</w:t>
            </w:r>
            <w:r>
              <w:rPr>
                <w:rFonts w:ascii="Times New Roman" w:eastAsia="SimSun" w:hAnsi="Times New Roman" w:cs="Times New Roman"/>
                <w:color w:val="000000"/>
                <w:szCs w:val="20"/>
                <w:lang w:eastAsia="en-GB"/>
              </w:rPr>
              <w:t>.</w:t>
            </w:r>
          </w:p>
          <w:p w14:paraId="29010CA9" w14:textId="77777777" w:rsidR="00951D1F" w:rsidRDefault="00837613">
            <w:pPr>
              <w:overflowPunct w:val="0"/>
              <w:adjustRightInd w:val="0"/>
              <w:spacing w:after="180"/>
              <w:textAlignment w:val="baseline"/>
              <w:rPr>
                <w:rFonts w:ascii="Times New Roman" w:eastAsia="SimSun" w:hAnsi="Times New Roman" w:cs="Times New Roman"/>
                <w:color w:val="000000"/>
                <w:szCs w:val="20"/>
                <w:lang w:eastAsia="en-GB"/>
              </w:rPr>
            </w:pPr>
            <w:r>
              <w:rPr>
                <w:rFonts w:ascii="Times New Roman" w:eastAsia="SimSun" w:hAnsi="Times New Roman" w:cs="Times New Roman" w:hint="eastAsia"/>
                <w:color w:val="000000"/>
                <w:szCs w:val="20"/>
                <w:lang w:val="en-GB" w:eastAsia="en-GB"/>
              </w:rPr>
              <w:t xml:space="preserve">If a UE is configured with </w:t>
            </w:r>
            <w:r>
              <w:rPr>
                <w:rFonts w:ascii="Times New Roman" w:eastAsia="SimSun" w:hAnsi="Times New Roman" w:cs="Times New Roman" w:hint="eastAsia"/>
                <w:i/>
                <w:iCs/>
                <w:color w:val="000000"/>
                <w:szCs w:val="20"/>
                <w:lang w:val="en-GB" w:eastAsia="en-GB"/>
              </w:rPr>
              <w:t xml:space="preserve">pdsch-TimeDomainAllocationListForMultiPDSCH-r17 </w:t>
            </w:r>
            <w:r>
              <w:rPr>
                <w:rFonts w:ascii="Times New Roman" w:eastAsia="SimSun" w:hAnsi="Times New Roman" w:cs="Times New Roman" w:hint="eastAsia"/>
                <w:color w:val="000000"/>
                <w:szCs w:val="20"/>
                <w:lang w:val="en-GB" w:eastAsia="en-GB"/>
              </w:rPr>
              <w:t>in which one or more rows contain multiple</w:t>
            </w:r>
            <w:r>
              <w:rPr>
                <w:rFonts w:ascii="Times New Roman" w:eastAsia="SimSun" w:hAnsi="Times New Roman" w:cs="Times New Roman" w:hint="eastAsia"/>
                <w:color w:val="000000"/>
                <w:szCs w:val="20"/>
                <w:lang w:val="en-GB" w:eastAsia="en-GB"/>
              </w:rPr>
              <w:t xml:space="preserve"> SLIVs for PDSCH</w:t>
            </w:r>
            <w:r>
              <w:rPr>
                <w:rFonts w:ascii="Times New Roman" w:eastAsia="SimSun" w:hAnsi="Times New Roman" w:cs="Times New Roman"/>
                <w:color w:val="000000"/>
                <w:szCs w:val="20"/>
                <w:lang w:val="en-GB" w:eastAsia="en-GB"/>
              </w:rPr>
              <w:t xml:space="preserve"> on a DL BWP of a serving cell</w:t>
            </w:r>
            <w:r>
              <w:rPr>
                <w:rFonts w:ascii="Times New Roman" w:eastAsia="SimSun" w:hAnsi="Times New Roman" w:cs="Times New Roman" w:hint="eastAsia"/>
                <w:color w:val="000000"/>
                <w:szCs w:val="20"/>
                <w:lang w:eastAsia="en-GB"/>
              </w:rPr>
              <w:t xml:space="preserve">, the UE does not apply </w:t>
            </w:r>
            <w:r>
              <w:rPr>
                <w:rFonts w:ascii="Times New Roman" w:eastAsia="SimSun" w:hAnsi="Times New Roman" w:cs="Times New Roman" w:hint="eastAsia"/>
                <w:i/>
                <w:iCs/>
                <w:color w:val="000000"/>
                <w:szCs w:val="20"/>
                <w:lang w:eastAsia="en-GB"/>
              </w:rPr>
              <w:t>pdsch-AggregationFactor</w:t>
            </w:r>
            <w:r>
              <w:rPr>
                <w:rFonts w:ascii="Times New Roman" w:eastAsia="SimSun" w:hAnsi="Times New Roman" w:cs="Times New Roman" w:hint="eastAsia"/>
                <w:color w:val="000000"/>
                <w:szCs w:val="20"/>
                <w:lang w:eastAsia="en-GB"/>
              </w:rPr>
              <w:t xml:space="preserve"> in </w:t>
            </w:r>
            <w:r>
              <w:rPr>
                <w:rFonts w:ascii="Times New Roman" w:eastAsia="SimSun" w:hAnsi="Times New Roman" w:cs="Times New Roman" w:hint="eastAsia"/>
                <w:i/>
                <w:iCs/>
                <w:color w:val="000000"/>
                <w:szCs w:val="20"/>
                <w:lang w:eastAsia="en-GB"/>
              </w:rPr>
              <w:t>PDSCH-config</w:t>
            </w:r>
            <w:r>
              <w:rPr>
                <w:rFonts w:ascii="Times New Roman" w:eastAsia="SimSun" w:hAnsi="Times New Roman" w:cs="Times New Roman"/>
                <w:color w:val="000000"/>
                <w:szCs w:val="20"/>
                <w:lang w:val="en-GB" w:eastAsia="en-GB"/>
              </w:rPr>
              <w:t>,</w:t>
            </w:r>
            <w:r>
              <w:rPr>
                <w:rFonts w:ascii="Times New Roman" w:eastAsia="SimSun" w:hAnsi="Times New Roman" w:cs="Times New Roman" w:hint="eastAsia"/>
                <w:color w:val="000000"/>
                <w:szCs w:val="20"/>
                <w:lang w:eastAsia="en-GB"/>
              </w:rPr>
              <w:t xml:space="preserve"> </w:t>
            </w:r>
            <w:r>
              <w:rPr>
                <w:rFonts w:ascii="Times New Roman" w:eastAsia="SimSun" w:hAnsi="Times New Roman" w:cs="Times New Roman"/>
                <w:color w:val="000000"/>
                <w:szCs w:val="20"/>
                <w:lang w:val="en-GB" w:eastAsia="en-GB"/>
              </w:rPr>
              <w:t xml:space="preserve">if configured, </w:t>
            </w:r>
            <w:r>
              <w:rPr>
                <w:rFonts w:ascii="Times New Roman" w:eastAsia="SimSun" w:hAnsi="Times New Roman" w:cs="Times New Roman" w:hint="eastAsia"/>
                <w:color w:val="000000"/>
                <w:szCs w:val="20"/>
                <w:lang w:eastAsia="en-GB"/>
              </w:rPr>
              <w:t>to DCI format 1_1</w:t>
            </w:r>
            <w:r>
              <w:rPr>
                <w:rFonts w:ascii="Times New Roman" w:eastAsia="SimSun" w:hAnsi="Times New Roman" w:cs="Times New Roman"/>
                <w:color w:val="000000"/>
                <w:szCs w:val="20"/>
                <w:lang w:val="en-GB" w:eastAsia="en-GB"/>
              </w:rPr>
              <w:t xml:space="preserve"> on the DL BWP of the serving cell</w:t>
            </w:r>
            <w:r>
              <w:rPr>
                <w:rFonts w:ascii="Times New Roman" w:eastAsia="SimSun" w:hAnsi="Times New Roman" w:cs="Times New Roman" w:hint="eastAsia"/>
                <w:color w:val="000000"/>
                <w:szCs w:val="20"/>
                <w:lang w:eastAsia="en-GB"/>
              </w:rPr>
              <w:t>.</w:t>
            </w:r>
          </w:p>
          <w:p w14:paraId="284F675E" w14:textId="77777777" w:rsidR="00951D1F" w:rsidRDefault="00951D1F">
            <w:pPr>
              <w:spacing w:before="40" w:after="40"/>
              <w:rPr>
                <w:rFonts w:ascii="Arial" w:eastAsia="Malgun Gothic" w:hAnsi="Arial" w:cs="Arial"/>
                <w:sz w:val="18"/>
                <w:szCs w:val="20"/>
              </w:rPr>
            </w:pPr>
          </w:p>
        </w:tc>
      </w:tr>
      <w:tr w:rsidR="00951D1F" w14:paraId="3AFE39E6" w14:textId="77777777">
        <w:tc>
          <w:tcPr>
            <w:tcW w:w="1525" w:type="dxa"/>
          </w:tcPr>
          <w:p w14:paraId="1009A268"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lastRenderedPageBreak/>
              <w:t>ZTE, Sanechips</w:t>
            </w:r>
          </w:p>
        </w:tc>
        <w:tc>
          <w:tcPr>
            <w:tcW w:w="8460" w:type="dxa"/>
          </w:tcPr>
          <w:p w14:paraId="5CA82E1F" w14:textId="77777777" w:rsidR="00951D1F" w:rsidRDefault="00837613">
            <w:pPr>
              <w:spacing w:before="40" w:after="40"/>
              <w:rPr>
                <w:rFonts w:ascii="Arial" w:eastAsia="Malgun Gothic" w:hAnsi="Arial" w:cs="Arial"/>
                <w:sz w:val="18"/>
                <w:szCs w:val="20"/>
              </w:rPr>
            </w:pPr>
            <w:r>
              <w:rPr>
                <w:rFonts w:ascii="Arial" w:eastAsia="Malgun Gothic" w:hAnsi="Arial" w:cs="Arial" w:hint="eastAsia"/>
                <w:sz w:val="18"/>
                <w:szCs w:val="20"/>
              </w:rPr>
              <w:t xml:space="preserve">Two TPs can be merged into one (the first part of </w:t>
            </w:r>
            <w:r>
              <w:rPr>
                <w:rFonts w:ascii="Arial" w:eastAsia="Malgun Gothic" w:hAnsi="Arial" w:cs="Arial" w:hint="eastAsia"/>
                <w:sz w:val="18"/>
                <w:szCs w:val="20"/>
              </w:rPr>
              <w:t>Ericsson</w:t>
            </w:r>
            <w:r>
              <w:rPr>
                <w:rFonts w:ascii="Arial" w:eastAsia="Malgun Gothic" w:hAnsi="Arial" w:cs="Arial"/>
                <w:sz w:val="18"/>
                <w:szCs w:val="20"/>
              </w:rPr>
              <w:t>’</w:t>
            </w:r>
            <w:r>
              <w:rPr>
                <w:rFonts w:ascii="Arial" w:eastAsia="Malgun Gothic" w:hAnsi="Arial" w:cs="Arial" w:hint="eastAsia"/>
                <w:sz w:val="18"/>
                <w:szCs w:val="20"/>
              </w:rPr>
              <w:t>s TP + Samsung</w:t>
            </w:r>
            <w:r>
              <w:rPr>
                <w:rFonts w:ascii="Arial" w:eastAsia="Malgun Gothic" w:hAnsi="Arial" w:cs="Arial"/>
                <w:sz w:val="18"/>
                <w:szCs w:val="20"/>
              </w:rPr>
              <w:t>’</w:t>
            </w:r>
            <w:r>
              <w:rPr>
                <w:rFonts w:ascii="Arial" w:eastAsia="Malgun Gothic" w:hAnsi="Arial" w:cs="Arial" w:hint="eastAsia"/>
                <w:sz w:val="18"/>
                <w:szCs w:val="20"/>
              </w:rPr>
              <w:t>s TP). Samsung's TP seems to be more accurate than the second part of Ericsson's TP.</w:t>
            </w:r>
          </w:p>
        </w:tc>
      </w:tr>
      <w:tr w:rsidR="00951D1F" w14:paraId="6622A215" w14:textId="77777777">
        <w:tc>
          <w:tcPr>
            <w:tcW w:w="1525" w:type="dxa"/>
            <w:shd w:val="clear" w:color="auto" w:fill="D9D9D9" w:themeFill="background1" w:themeFillShade="D9"/>
          </w:tcPr>
          <w:p w14:paraId="45FFEFD7" w14:textId="77777777" w:rsidR="00951D1F" w:rsidRDefault="00837613">
            <w:pPr>
              <w:snapToGrid w:val="0"/>
              <w:rPr>
                <w:rFonts w:ascii="Arial" w:eastAsia="SimSun"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06A0E94B" w14:textId="77777777" w:rsidR="00951D1F" w:rsidRDefault="00837613">
            <w:pPr>
              <w:spacing w:before="40" w:after="40"/>
              <w:rPr>
                <w:rFonts w:ascii="Arial" w:eastAsia="Malgun Gothic" w:hAnsi="Arial" w:cs="Arial"/>
                <w:sz w:val="18"/>
                <w:szCs w:val="20"/>
              </w:rPr>
            </w:pPr>
            <w:r>
              <w:rPr>
                <w:rFonts w:ascii="Arial" w:eastAsia="Malgun Gothic" w:hAnsi="Arial" w:cs="Arial"/>
                <w:color w:val="000000"/>
                <w:sz w:val="18"/>
                <w:szCs w:val="18"/>
              </w:rPr>
              <w:t>It seems that majority companies are fine with the proposed CRs from Samsung and Ericsson. This discussion is now closed. Please check P</w:t>
            </w:r>
            <w:r>
              <w:rPr>
                <w:rFonts w:ascii="Arial" w:eastAsia="Malgun Gothic" w:hAnsi="Arial" w:cs="Arial"/>
                <w:color w:val="000000"/>
                <w:sz w:val="18"/>
                <w:szCs w:val="18"/>
              </w:rPr>
              <w:t>roposal 2.1-b based on TPs from Samsung and Ericsson.</w:t>
            </w:r>
          </w:p>
        </w:tc>
      </w:tr>
    </w:tbl>
    <w:p w14:paraId="59B0F68A" w14:textId="77777777" w:rsidR="00951D1F" w:rsidRDefault="00951D1F"/>
    <w:p w14:paraId="74EEF016" w14:textId="77777777" w:rsidR="00951D1F" w:rsidRDefault="00837613">
      <w:pPr>
        <w:rPr>
          <w:rFonts w:ascii="Arial" w:hAnsi="Arial" w:cs="Arial"/>
          <w:b/>
          <w:bCs/>
          <w:szCs w:val="20"/>
          <w:u w:val="single"/>
        </w:rPr>
      </w:pPr>
      <w:r>
        <w:rPr>
          <w:rFonts w:ascii="Arial" w:hAnsi="Arial" w:cs="Arial"/>
          <w:b/>
          <w:bCs/>
          <w:szCs w:val="20"/>
          <w:u w:val="single"/>
        </w:rPr>
        <w:t>Issue#2.1.1: support of proposal 1e in RAN1#107-e</w:t>
      </w:r>
    </w:p>
    <w:p w14:paraId="0D7D61AC" w14:textId="77777777" w:rsidR="00951D1F" w:rsidRDefault="00837613">
      <w:pPr>
        <w:rPr>
          <w:rFonts w:ascii="Arial" w:hAnsi="Arial" w:cs="Arial"/>
          <w:szCs w:val="20"/>
        </w:rPr>
      </w:pPr>
      <w:r>
        <w:rPr>
          <w:rFonts w:ascii="Arial" w:hAnsi="Arial" w:cs="Arial"/>
          <w:szCs w:val="20"/>
        </w:rPr>
        <w:t xml:space="preserve">In RAN1#107-e, the following proposal was discussed, but was not approved because of the different views on whether the note is needed or not. </w:t>
      </w:r>
    </w:p>
    <w:p w14:paraId="1E18C9B2" w14:textId="77777777" w:rsidR="00951D1F" w:rsidRDefault="00837613">
      <w:pPr>
        <w:rPr>
          <w:rFonts w:ascii="Times New Roman" w:eastAsia="Malgun Gothic" w:hAnsi="Times New Roman" w:cs="Times New Roman"/>
          <w:b/>
          <w:bCs/>
        </w:rPr>
      </w:pPr>
      <w:r>
        <w:rPr>
          <w:rFonts w:ascii="Times New Roman" w:eastAsia="Malgun Gothic" w:hAnsi="Times New Roman" w:cs="Times New Roman"/>
          <w:b/>
          <w:bCs/>
        </w:rPr>
        <w:t>Proposal 1e</w:t>
      </w:r>
    </w:p>
    <w:p w14:paraId="37FE6CB5" w14:textId="77777777" w:rsidR="00951D1F" w:rsidRDefault="00837613">
      <w:pPr>
        <w:rPr>
          <w:rFonts w:ascii="Calibri" w:eastAsia="Malgun Gothic" w:hAnsi="Calibri" w:cs="Calibri"/>
        </w:rPr>
      </w:pPr>
      <w:r>
        <w:rPr>
          <w:rFonts w:ascii="Times New Roman" w:eastAsia="Malgun Gothic" w:hAnsi="Times New Roman" w:cs="Times New Roman"/>
        </w:rPr>
        <w:t>For single-TRP with multi-PDSCH cross-carrier scheduling</w:t>
      </w:r>
    </w:p>
    <w:p w14:paraId="369D3AB0" w14:textId="77777777" w:rsidR="00951D1F" w:rsidRDefault="00837613">
      <w:pPr>
        <w:numPr>
          <w:ilvl w:val="0"/>
          <w:numId w:val="17"/>
        </w:numPr>
        <w:spacing w:line="252" w:lineRule="auto"/>
        <w:rPr>
          <w:rFonts w:ascii="Calibri" w:eastAsia="Times New Roman" w:hAnsi="Calibri" w:cs="Calibri"/>
        </w:rPr>
      </w:pPr>
      <w:r>
        <w:rPr>
          <w:rFonts w:ascii="Times New Roman" w:eastAsia="Times New Roman" w:hAnsi="Times New Roman" w:cs="Times New Roman"/>
        </w:rPr>
        <w:t>Multiple QCL assumptions are applied as per</w:t>
      </w:r>
      <w:r>
        <w:rPr>
          <w:rFonts w:ascii="Times New Roman" w:eastAsia="Times New Roman" w:hAnsi="Times New Roman" w:cs="Times New Roman"/>
        </w:rPr>
        <w:t xml:space="preserve"> Rel-16</w:t>
      </w:r>
    </w:p>
    <w:p w14:paraId="48E15119"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not configured with </w:t>
      </w:r>
      <w:r>
        <w:rPr>
          <w:rFonts w:ascii="Times New Roman" w:eastAsia="Times New Roman" w:hAnsi="Times New Roman" w:cs="Times New Roman"/>
          <w:i/>
          <w:iCs/>
        </w:rPr>
        <w:t>enableDefaultBeamForCCS</w:t>
      </w:r>
      <w:r>
        <w:rPr>
          <w:rFonts w:ascii="Times New Roman" w:eastAsia="Times New Roman" w:hAnsi="Times New Roman" w:cs="Times New Roman"/>
        </w:rPr>
        <w:t>:</w:t>
      </w:r>
    </w:p>
    <w:p w14:paraId="06F0F9C9" w14:textId="77777777" w:rsidR="00951D1F" w:rsidRDefault="00837613">
      <w:pPr>
        <w:numPr>
          <w:ilvl w:val="0"/>
          <w:numId w:val="18"/>
        </w:numPr>
        <w:spacing w:line="252" w:lineRule="auto"/>
        <w:rPr>
          <w:rFonts w:ascii="Calibri" w:eastAsia="Malgun Gothic" w:hAnsi="Calibri" w:cs="Calibri"/>
          <w:szCs w:val="20"/>
        </w:rPr>
      </w:pPr>
      <w:r>
        <w:rPr>
          <w:rFonts w:ascii="Times New Roman" w:eastAsia="SimSun" w:hAnsi="Times New Roman" w:cs="Times New Roman"/>
          <w:szCs w:val="20"/>
          <w:lang w:val="en-GB"/>
        </w:rPr>
        <w:t>When the UE is configured with CORESET associated with a search space set for cross-carrier scheduling and the UE is not configu</w:t>
      </w:r>
      <w:r>
        <w:rPr>
          <w:rFonts w:ascii="Times New Roman" w:eastAsia="SimSun" w:hAnsi="Times New Roman" w:cs="Times New Roman"/>
          <w:szCs w:val="20"/>
          <w:lang w:val="en-GB"/>
        </w:rPr>
        <w:t xml:space="preserve">red with </w:t>
      </w:r>
      <w:r>
        <w:rPr>
          <w:rFonts w:ascii="Times New Roman" w:eastAsia="SimSun" w:hAnsi="Times New Roman" w:cs="Times New Roman"/>
          <w:i/>
          <w:iCs/>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iCs/>
          <w:szCs w:val="20"/>
          <w:lang w:val="en-GB"/>
        </w:rPr>
        <w:t xml:space="preserve">tci-PresentInDCI </w:t>
      </w:r>
      <w:r>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r>
        <w:rPr>
          <w:rFonts w:ascii="Times New Roman" w:eastAsia="SimSun" w:hAnsi="Times New Roman" w:cs="Times New Roman"/>
          <w:i/>
          <w:iCs/>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w:t>
      </w:r>
      <w:r>
        <w:rPr>
          <w:rFonts w:ascii="Times New Roman" w:eastAsia="SimSun" w:hAnsi="Times New Roman" w:cs="Times New Roman"/>
          <w:szCs w:val="20"/>
          <w:lang w:val="en-GB"/>
        </w:rPr>
        <w:t xml:space="preserve">etween the reception of the detected PDCCH in the search space set and the corresponding PDSCH is larger than or equal to the threshold </w:t>
      </w:r>
      <w:r>
        <w:rPr>
          <w:rFonts w:ascii="Times New Roman" w:eastAsia="SimSun" w:hAnsi="Times New Roman" w:cs="Times New Roman"/>
          <w:i/>
          <w:iCs/>
          <w:color w:val="000000"/>
          <w:szCs w:val="20"/>
          <w:lang w:val="en-GB"/>
        </w:rPr>
        <w:t>timeDurationForQCL</w:t>
      </w:r>
      <w:r>
        <w:rPr>
          <w:rFonts w:ascii="Times New Roman" w:eastAsia="SimSun" w:hAnsi="Times New Roman" w:cs="Times New Roman"/>
          <w:szCs w:val="20"/>
        </w:rPr>
        <w:t>.</w:t>
      </w:r>
    </w:p>
    <w:p w14:paraId="65AB555B"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configured with </w:t>
      </w:r>
      <w:r>
        <w:rPr>
          <w:rFonts w:ascii="Times New Roman" w:eastAsia="Times New Roman" w:hAnsi="Times New Roman" w:cs="Times New Roman"/>
          <w:i/>
          <w:iCs/>
        </w:rPr>
        <w:t>enableDefaultBeamForCCS</w:t>
      </w:r>
      <w:r>
        <w:rPr>
          <w:rFonts w:ascii="Times New Roman" w:eastAsia="Times New Roman" w:hAnsi="Times New Roman" w:cs="Times New Roman"/>
        </w:rPr>
        <w:t>:</w:t>
      </w:r>
    </w:p>
    <w:p w14:paraId="78F66CE1" w14:textId="77777777" w:rsidR="00951D1F" w:rsidRDefault="00837613">
      <w:pPr>
        <w:numPr>
          <w:ilvl w:val="0"/>
          <w:numId w:val="18"/>
        </w:numPr>
        <w:spacing w:after="180" w:line="252" w:lineRule="auto"/>
        <w:rPr>
          <w:rFonts w:ascii="CG Times (WN)" w:eastAsia="Malgun Gothic" w:hAnsi="CG Times (WN)" w:cs="Times New Roman"/>
          <w:szCs w:val="20"/>
        </w:rPr>
      </w:pPr>
      <w:r>
        <w:rPr>
          <w:rFonts w:ascii="Times New Roman" w:eastAsia="SimSun" w:hAnsi="Times New Roman" w:cs="Times New Roman"/>
          <w:color w:val="000000"/>
          <w:szCs w:val="20"/>
          <w:lang w:val="en-GB"/>
        </w:rPr>
        <w:t>W</w:t>
      </w:r>
      <w:r>
        <w:rPr>
          <w:rFonts w:ascii="Times New Roman" w:eastAsia="SimSun" w:hAnsi="Times New Roman" w:cs="Times New Roman"/>
          <w:color w:val="000000"/>
          <w:szCs w:val="20"/>
        </w:rPr>
        <w:t xml:space="preserve">hen the UE is configured with </w:t>
      </w:r>
      <w:r>
        <w:rPr>
          <w:rFonts w:ascii="Times New Roman" w:eastAsia="SimSun" w:hAnsi="Times New Roman" w:cs="Times New Roman"/>
          <w:i/>
          <w:iCs/>
          <w:color w:val="000000"/>
          <w:szCs w:val="20"/>
        </w:rPr>
        <w:t>enableDefaultBeamForCCS</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if </w:t>
      </w:r>
      <w:r>
        <w:rPr>
          <w:rFonts w:ascii="Times New Roman" w:eastAsia="SimSun" w:hAnsi="Times New Roman" w:cs="Times New Roman"/>
          <w:color w:val="000000"/>
          <w:szCs w:val="20"/>
        </w:rPr>
        <w:t>the offset between the reception of the DL DCI and the corresponding PDSCH is les</w:t>
      </w:r>
      <w:r>
        <w:rPr>
          <w:rFonts w:ascii="Times New Roman" w:eastAsia="SimSun" w:hAnsi="Times New Roman" w:cs="Times New Roman"/>
          <w:color w:val="000000"/>
          <w:szCs w:val="20"/>
        </w:rPr>
        <w:t xml:space="preserve">s than the threshold </w:t>
      </w:r>
      <w:r>
        <w:rPr>
          <w:rFonts w:ascii="Times New Roman" w:eastAsia="SimSun" w:hAnsi="Times New Roman" w:cs="Times New Roman"/>
          <w:i/>
          <w:iCs/>
          <w:color w:val="000000"/>
          <w:szCs w:val="20"/>
        </w:rPr>
        <w:t>timeDurationForQCL,</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w:t>
      </w:r>
      <w:r>
        <w:rPr>
          <w:rFonts w:ascii="Times New Roman" w:eastAsia="SimSun" w:hAnsi="Times New Roman" w:cs="Times New Roman"/>
          <w:color w:val="000000"/>
          <w:szCs w:val="20"/>
        </w:rPr>
        <w:t>cell.</w:t>
      </w:r>
    </w:p>
    <w:p w14:paraId="20BBF85D"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Rel-16 rule corresponding to </w:t>
      </w:r>
      <w:r>
        <w:rPr>
          <w:rFonts w:ascii="Times New Roman" w:eastAsia="Times New Roman" w:hAnsi="Times New Roman" w:cs="Times New Roman"/>
          <w:i/>
          <w:iCs/>
        </w:rPr>
        <w:t>tci-PresentInDCI</w:t>
      </w:r>
      <w:r>
        <w:rPr>
          <w:rFonts w:ascii="Times New Roman" w:eastAsia="Times New Roman" w:hAnsi="Times New Roman" w:cs="Times New Roman"/>
        </w:rPr>
        <w:t xml:space="preserve"> present and not present is applied for each PDSCH ≥ timeDurationForQCL if the UE is configured with </w:t>
      </w:r>
      <w:r>
        <w:rPr>
          <w:rFonts w:ascii="Times New Roman" w:eastAsia="Times New Roman" w:hAnsi="Times New Roman" w:cs="Times New Roman"/>
          <w:i/>
          <w:iCs/>
        </w:rPr>
        <w:t>enableDefaultBeamForCCS.</w:t>
      </w:r>
    </w:p>
    <w:p w14:paraId="6633CEBE" w14:textId="77777777" w:rsidR="00951D1F" w:rsidRDefault="00837613">
      <w:pPr>
        <w:numPr>
          <w:ilvl w:val="0"/>
          <w:numId w:val="17"/>
        </w:numPr>
        <w:spacing w:line="252" w:lineRule="auto"/>
        <w:rPr>
          <w:rFonts w:ascii="Calibri" w:eastAsia="Times New Roman" w:hAnsi="Calibri" w:cs="Calibri"/>
          <w:color w:val="FF0000"/>
        </w:rPr>
      </w:pPr>
      <w:r>
        <w:rPr>
          <w:rFonts w:ascii="Times New Roman" w:eastAsia="Times New Roman" w:hAnsi="Times New Roman" w:cs="Times New Roman"/>
          <w:color w:val="FF0000"/>
        </w:rPr>
        <w:t xml:space="preserve">Note: All the above bullets may not have spec impact. </w:t>
      </w:r>
    </w:p>
    <w:p w14:paraId="6C8F2962" w14:textId="77777777" w:rsidR="00951D1F" w:rsidRDefault="00951D1F">
      <w:pPr>
        <w:rPr>
          <w:rFonts w:ascii="Arial" w:hAnsi="Arial" w:cs="Arial"/>
          <w:szCs w:val="20"/>
        </w:rPr>
      </w:pPr>
    </w:p>
    <w:p w14:paraId="4B33970D" w14:textId="77777777" w:rsidR="00951D1F" w:rsidRDefault="00837613">
      <w:pPr>
        <w:rPr>
          <w:rFonts w:ascii="Arial" w:hAnsi="Arial" w:cs="Arial"/>
          <w:szCs w:val="20"/>
        </w:rPr>
      </w:pPr>
      <w:r>
        <w:rPr>
          <w:rFonts w:ascii="Arial" w:hAnsi="Arial" w:cs="Arial"/>
          <w:szCs w:val="20"/>
        </w:rPr>
        <w:lastRenderedPageBreak/>
        <w:t>For the proposal, t</w:t>
      </w:r>
      <w:r>
        <w:rPr>
          <w:rFonts w:ascii="Arial" w:hAnsi="Arial" w:cs="Arial"/>
          <w:szCs w:val="20"/>
        </w:rPr>
        <w:t xml:space="preserve">he moderator observed one suggested update and one objection which proposes to support single QCL assumption. For the suggested update, the suggestion was to remove “and not present” in the last bullet, as “and not present” is covered in the above bullet. </w:t>
      </w:r>
      <w:r>
        <w:rPr>
          <w:rFonts w:ascii="Arial" w:hAnsi="Arial" w:cs="Arial"/>
          <w:szCs w:val="20"/>
        </w:rPr>
        <w:t xml:space="preserve">However, in the moderator’s understanding, “and not present” is not covered in the above as the last bullet is only discussing each PDSCH≥ timeDurationForQCL while the above bullet is discussing each PDSCH&lt;timeDurationForQCL. For single QCL assumption, as </w:t>
      </w:r>
      <w:r>
        <w:rPr>
          <w:rFonts w:ascii="Arial" w:hAnsi="Arial" w:cs="Arial"/>
          <w:szCs w:val="20"/>
        </w:rPr>
        <w:t>we had a consensus from RAN1#107-e, the moderator asks to compromise with the existing proposal as it is without the note. Please share your views on Proposal 2.1-a.</w:t>
      </w:r>
    </w:p>
    <w:p w14:paraId="1536B0B5" w14:textId="77777777" w:rsidR="00951D1F" w:rsidRDefault="00951D1F"/>
    <w:p w14:paraId="6E25C134" w14:textId="77777777" w:rsidR="00951D1F" w:rsidRDefault="00837613">
      <w:pPr>
        <w:pStyle w:val="Heading4"/>
      </w:pPr>
      <w:r>
        <w:t>[Closed] Proposal 2.1-a (Proposal 1e without the note)</w:t>
      </w:r>
    </w:p>
    <w:p w14:paraId="3971E399" w14:textId="77777777" w:rsidR="00951D1F" w:rsidRDefault="00837613">
      <w:pPr>
        <w:rPr>
          <w:rFonts w:ascii="Calibri" w:eastAsia="Malgun Gothic" w:hAnsi="Calibri" w:cs="Calibri"/>
        </w:rPr>
      </w:pPr>
      <w:r>
        <w:rPr>
          <w:rFonts w:ascii="Times New Roman" w:eastAsia="Malgun Gothic" w:hAnsi="Times New Roman" w:cs="Times New Roman"/>
        </w:rPr>
        <w:t>For single-TRP with multi-PDSCH cr</w:t>
      </w:r>
      <w:r>
        <w:rPr>
          <w:rFonts w:ascii="Times New Roman" w:eastAsia="Malgun Gothic" w:hAnsi="Times New Roman" w:cs="Times New Roman"/>
        </w:rPr>
        <w:t>oss-carrier scheduling</w:t>
      </w:r>
    </w:p>
    <w:p w14:paraId="61353A39" w14:textId="77777777" w:rsidR="00951D1F" w:rsidRDefault="00837613">
      <w:pPr>
        <w:numPr>
          <w:ilvl w:val="0"/>
          <w:numId w:val="17"/>
        </w:numPr>
        <w:spacing w:line="252" w:lineRule="auto"/>
        <w:rPr>
          <w:rFonts w:ascii="Calibri" w:eastAsia="Times New Roman" w:hAnsi="Calibri" w:cs="Calibri"/>
        </w:rPr>
      </w:pPr>
      <w:r>
        <w:rPr>
          <w:rFonts w:ascii="Times New Roman" w:eastAsia="Times New Roman" w:hAnsi="Times New Roman" w:cs="Times New Roman"/>
        </w:rPr>
        <w:t>Multiple QCL assumptions are applied as per Rel-16</w:t>
      </w:r>
    </w:p>
    <w:p w14:paraId="52078E26"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not configured with </w:t>
      </w:r>
      <w:r>
        <w:rPr>
          <w:rFonts w:ascii="Times New Roman" w:eastAsia="Times New Roman" w:hAnsi="Times New Roman" w:cs="Times New Roman"/>
          <w:i/>
          <w:iCs/>
        </w:rPr>
        <w:t>enableDefaultBeamForCCS</w:t>
      </w:r>
      <w:r>
        <w:rPr>
          <w:rFonts w:ascii="Times New Roman" w:eastAsia="Times New Roman" w:hAnsi="Times New Roman" w:cs="Times New Roman"/>
        </w:rPr>
        <w:t>:</w:t>
      </w:r>
    </w:p>
    <w:p w14:paraId="06E521CC" w14:textId="77777777" w:rsidR="00951D1F" w:rsidRDefault="00837613">
      <w:pPr>
        <w:numPr>
          <w:ilvl w:val="0"/>
          <w:numId w:val="18"/>
        </w:numPr>
        <w:spacing w:line="252" w:lineRule="auto"/>
        <w:rPr>
          <w:rFonts w:ascii="Calibri" w:eastAsia="Malgun Gothic" w:hAnsi="Calibri" w:cs="Calibri"/>
          <w:szCs w:val="20"/>
        </w:rPr>
      </w:pPr>
      <w:r>
        <w:rPr>
          <w:rFonts w:ascii="Times New Roman" w:eastAsia="SimSun" w:hAnsi="Times New Roman" w:cs="Times New Roman"/>
          <w:szCs w:val="20"/>
          <w:lang w:val="en-GB"/>
        </w:rPr>
        <w:t>When the UE is configured with CORESET associated with a search space set for cross-carrier scheduling and the UE is not configured with</w:t>
      </w:r>
      <w:r>
        <w:rPr>
          <w:rFonts w:ascii="Times New Roman" w:eastAsia="SimSun" w:hAnsi="Times New Roman" w:cs="Times New Roman"/>
          <w:szCs w:val="20"/>
          <w:lang w:val="en-GB"/>
        </w:rPr>
        <w:t xml:space="preserve"> </w:t>
      </w:r>
      <w:r>
        <w:rPr>
          <w:rFonts w:ascii="Times New Roman" w:eastAsia="SimSun" w:hAnsi="Times New Roman" w:cs="Times New Roman"/>
          <w:i/>
          <w:iCs/>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iCs/>
          <w:szCs w:val="20"/>
          <w:lang w:val="en-GB"/>
        </w:rPr>
        <w:t xml:space="preserve">tci-PresentInDCI </w:t>
      </w:r>
      <w:r>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r>
        <w:rPr>
          <w:rFonts w:ascii="Times New Roman" w:eastAsia="SimSun" w:hAnsi="Times New Roman" w:cs="Times New Roman"/>
          <w:i/>
          <w:iCs/>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between t</w:t>
      </w:r>
      <w:r>
        <w:rPr>
          <w:rFonts w:ascii="Times New Roman" w:eastAsia="SimSun" w:hAnsi="Times New Roman" w:cs="Times New Roman"/>
          <w:szCs w:val="20"/>
          <w:lang w:val="en-GB"/>
        </w:rPr>
        <w:t xml:space="preserve">he reception of the detected PDCCH in the search space set and the corresponding PDSCH is larger than or equal to the threshold </w:t>
      </w:r>
      <w:r>
        <w:rPr>
          <w:rFonts w:ascii="Times New Roman" w:eastAsia="SimSun" w:hAnsi="Times New Roman" w:cs="Times New Roman"/>
          <w:i/>
          <w:iCs/>
          <w:color w:val="000000"/>
          <w:szCs w:val="20"/>
          <w:lang w:val="en-GB"/>
        </w:rPr>
        <w:t>timeDurationForQCL</w:t>
      </w:r>
      <w:r>
        <w:rPr>
          <w:rFonts w:ascii="Times New Roman" w:eastAsia="SimSun" w:hAnsi="Times New Roman" w:cs="Times New Roman"/>
          <w:szCs w:val="20"/>
        </w:rPr>
        <w:t>.</w:t>
      </w:r>
    </w:p>
    <w:p w14:paraId="1F4E485B"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configured with </w:t>
      </w:r>
      <w:r>
        <w:rPr>
          <w:rFonts w:ascii="Times New Roman" w:eastAsia="Times New Roman" w:hAnsi="Times New Roman" w:cs="Times New Roman"/>
          <w:i/>
          <w:iCs/>
        </w:rPr>
        <w:t>enableDefaultBeam</w:t>
      </w:r>
      <w:r>
        <w:rPr>
          <w:rFonts w:ascii="Times New Roman" w:eastAsia="Times New Roman" w:hAnsi="Times New Roman" w:cs="Times New Roman"/>
          <w:i/>
          <w:iCs/>
        </w:rPr>
        <w:t>ForCCS</w:t>
      </w:r>
      <w:r>
        <w:rPr>
          <w:rFonts w:ascii="Times New Roman" w:eastAsia="Times New Roman" w:hAnsi="Times New Roman" w:cs="Times New Roman"/>
        </w:rPr>
        <w:t>:</w:t>
      </w:r>
    </w:p>
    <w:p w14:paraId="193A9C35" w14:textId="77777777" w:rsidR="00951D1F" w:rsidRDefault="00837613">
      <w:pPr>
        <w:numPr>
          <w:ilvl w:val="0"/>
          <w:numId w:val="18"/>
        </w:numPr>
        <w:spacing w:after="180" w:line="252" w:lineRule="auto"/>
        <w:rPr>
          <w:rFonts w:ascii="CG Times (WN)" w:eastAsia="Malgun Gothic" w:hAnsi="CG Times (WN)" w:cs="Times New Roman"/>
          <w:szCs w:val="20"/>
        </w:rPr>
      </w:pPr>
      <w:r>
        <w:rPr>
          <w:rFonts w:ascii="Times New Roman" w:eastAsia="SimSun" w:hAnsi="Times New Roman" w:cs="Times New Roman"/>
          <w:color w:val="000000"/>
          <w:szCs w:val="20"/>
          <w:lang w:val="en-GB"/>
        </w:rPr>
        <w:t>W</w:t>
      </w:r>
      <w:r>
        <w:rPr>
          <w:rFonts w:ascii="Times New Roman" w:eastAsia="SimSun" w:hAnsi="Times New Roman" w:cs="Times New Roman"/>
          <w:color w:val="000000"/>
          <w:szCs w:val="20"/>
        </w:rPr>
        <w:t xml:space="preserve">hen the UE is configured with </w:t>
      </w:r>
      <w:r>
        <w:rPr>
          <w:rFonts w:ascii="Times New Roman" w:eastAsia="SimSun" w:hAnsi="Times New Roman" w:cs="Times New Roman"/>
          <w:i/>
          <w:iCs/>
          <w:color w:val="000000"/>
          <w:szCs w:val="20"/>
        </w:rPr>
        <w:t>enableDefaultBeamForCCS</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if </w:t>
      </w:r>
      <w:r>
        <w:rPr>
          <w:rFonts w:ascii="Times New Roman" w:eastAsia="SimSun" w:hAnsi="Times New Roman" w:cs="Times New Roman"/>
          <w:color w:val="000000"/>
          <w:szCs w:val="20"/>
        </w:rPr>
        <w:t xml:space="preserve">the offset between the reception of the DL DCI and the corresponding PDSCH is less than the threshold </w:t>
      </w:r>
      <w:r>
        <w:rPr>
          <w:rFonts w:ascii="Times New Roman" w:eastAsia="SimSun" w:hAnsi="Times New Roman" w:cs="Times New Roman"/>
          <w:i/>
          <w:iCs/>
          <w:color w:val="000000"/>
          <w:szCs w:val="20"/>
        </w:rPr>
        <w:t>timeDurationForQCL,</w:t>
      </w:r>
      <w:r>
        <w:rPr>
          <w:rFonts w:ascii="Times New Roman" w:eastAsia="SimSun" w:hAnsi="Times New Roman" w:cs="Times New Roman"/>
          <w:color w:val="000000"/>
          <w:szCs w:val="20"/>
        </w:rPr>
        <w:t xml:space="preserve"> or if the DL DCI does not have the TCI field present, the UE obtain</w:t>
      </w:r>
      <w:r>
        <w:rPr>
          <w:rFonts w:ascii="Times New Roman" w:eastAsia="SimSun" w:hAnsi="Times New Roman" w:cs="Times New Roman"/>
          <w:color w:val="000000"/>
          <w:szCs w:val="20"/>
        </w:rPr>
        <w:t>s its QCL assumption for the scheduled PDSCH from the activated TCI state with the lowest ID applicable to PDSCH in the active BWP of the scheduled cell.</w:t>
      </w:r>
    </w:p>
    <w:p w14:paraId="78876C3A" w14:textId="77777777" w:rsidR="00951D1F" w:rsidRDefault="00837613">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Rel-16 rule corresponding to </w:t>
      </w:r>
      <w:r>
        <w:rPr>
          <w:rFonts w:ascii="Times New Roman" w:eastAsia="Times New Roman" w:hAnsi="Times New Roman" w:cs="Times New Roman"/>
          <w:i/>
          <w:iCs/>
        </w:rPr>
        <w:t>tci-PresentInDCI</w:t>
      </w:r>
      <w:r>
        <w:rPr>
          <w:rFonts w:ascii="Times New Roman" w:eastAsia="Times New Roman" w:hAnsi="Times New Roman" w:cs="Times New Roman"/>
        </w:rPr>
        <w:t xml:space="preserve"> present and not present is applied for each PDSCH ≥ </w:t>
      </w:r>
      <w:r>
        <w:rPr>
          <w:rFonts w:ascii="Times New Roman" w:eastAsia="Times New Roman" w:hAnsi="Times New Roman" w:cs="Times New Roman"/>
        </w:rPr>
        <w:t xml:space="preserve">timeDurationForQCL if the UE is configured with </w:t>
      </w:r>
      <w:r>
        <w:rPr>
          <w:rFonts w:ascii="Times New Roman" w:eastAsia="Times New Roman" w:hAnsi="Times New Roman" w:cs="Times New Roman"/>
          <w:i/>
          <w:iCs/>
        </w:rPr>
        <w:t>enableDefaultBeamForCCS.</w:t>
      </w:r>
    </w:p>
    <w:p w14:paraId="7E4FD824" w14:textId="77777777" w:rsidR="00951D1F" w:rsidRDefault="00951D1F">
      <w:pPr>
        <w:rPr>
          <w:rFonts w:ascii="Arial" w:hAnsi="Arial" w:cs="Arial"/>
        </w:rPr>
      </w:pPr>
    </w:p>
    <w:tbl>
      <w:tblPr>
        <w:tblStyle w:val="TableGrid"/>
        <w:tblW w:w="9985" w:type="dxa"/>
        <w:tblLook w:val="04A0" w:firstRow="1" w:lastRow="0" w:firstColumn="1" w:lastColumn="0" w:noHBand="0" w:noVBand="1"/>
      </w:tblPr>
      <w:tblGrid>
        <w:gridCol w:w="1525"/>
        <w:gridCol w:w="8460"/>
      </w:tblGrid>
      <w:tr w:rsidR="00951D1F" w14:paraId="64067E8C" w14:textId="77777777">
        <w:trPr>
          <w:trHeight w:val="197"/>
        </w:trPr>
        <w:tc>
          <w:tcPr>
            <w:tcW w:w="1525" w:type="dxa"/>
            <w:shd w:val="clear" w:color="auto" w:fill="D9D9D9" w:themeFill="background1" w:themeFillShade="D9"/>
          </w:tcPr>
          <w:p w14:paraId="5823CCA5"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6EC19C"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39F382CD" w14:textId="77777777">
        <w:tc>
          <w:tcPr>
            <w:tcW w:w="1525" w:type="dxa"/>
          </w:tcPr>
          <w:p w14:paraId="6831AAE1"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4757AC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Instead of discussing the agreement wording, it may be more efficient to directly discuss TP to see the exact proposal. We are fine for the TP in E///’s </w:t>
            </w:r>
            <w:r>
              <w:rPr>
                <w:rFonts w:ascii="Arial" w:eastAsia="Malgun Gothic" w:hAnsi="Arial" w:cs="Arial"/>
                <w:bCs/>
                <w:sz w:val="18"/>
                <w:szCs w:val="20"/>
                <w:lang w:val="en-GB"/>
              </w:rPr>
              <w:t>contribution R1-2200404, which is also in FL’s Issue #2.1.3. If others have different proposals, please bring the corresponding TP.</w:t>
            </w:r>
          </w:p>
        </w:tc>
      </w:tr>
      <w:tr w:rsidR="00951D1F" w14:paraId="6FD61482" w14:textId="77777777">
        <w:tc>
          <w:tcPr>
            <w:tcW w:w="1525" w:type="dxa"/>
          </w:tcPr>
          <w:p w14:paraId="4DEDC4E5"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5A7578A" w14:textId="77777777" w:rsidR="00951D1F" w:rsidRDefault="00837613">
            <w:pPr>
              <w:spacing w:after="12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this proposal. And we are fine with Ericsson’s proposed TP.</w:t>
            </w:r>
          </w:p>
        </w:tc>
      </w:tr>
      <w:tr w:rsidR="00951D1F" w14:paraId="5363DB34" w14:textId="77777777">
        <w:tc>
          <w:tcPr>
            <w:tcW w:w="1525" w:type="dxa"/>
          </w:tcPr>
          <w:p w14:paraId="02DDB518"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E79028F" w14:textId="77777777" w:rsidR="00951D1F" w:rsidRDefault="00837613">
            <w:pPr>
              <w:snapToGrid w:val="0"/>
              <w:rPr>
                <w:rFonts w:ascii="Arial" w:eastAsia="Malgun Gothic" w:hAnsi="Arial" w:cs="Arial"/>
                <w:sz w:val="18"/>
                <w:szCs w:val="20"/>
              </w:rPr>
            </w:pPr>
            <w:r>
              <w:rPr>
                <w:rFonts w:ascii="Arial" w:eastAsia="Malgun Gothic" w:hAnsi="Arial" w:cs="Arial" w:hint="eastAsia"/>
                <w:color w:val="000000"/>
                <w:sz w:val="18"/>
                <w:szCs w:val="18"/>
              </w:rPr>
              <w:t>Agree with Qualcom</w:t>
            </w:r>
            <w:r>
              <w:rPr>
                <w:rFonts w:ascii="Arial" w:eastAsia="Malgun Gothic" w:hAnsi="Arial" w:cs="Arial"/>
                <w:color w:val="000000"/>
                <w:sz w:val="18"/>
                <w:szCs w:val="18"/>
              </w:rPr>
              <w:t xml:space="preserve">m’s </w:t>
            </w:r>
            <w:r>
              <w:rPr>
                <w:rFonts w:ascii="Arial" w:eastAsia="Malgun Gothic" w:hAnsi="Arial" w:cs="Arial"/>
                <w:color w:val="000000"/>
                <w:sz w:val="18"/>
                <w:szCs w:val="18"/>
              </w:rPr>
              <w:t>view. It should be enough directly to agree on the corresponding TP in Issue #2.1.3.</w:t>
            </w:r>
          </w:p>
        </w:tc>
      </w:tr>
      <w:tr w:rsidR="00951D1F" w14:paraId="25F0B88E" w14:textId="77777777">
        <w:tc>
          <w:tcPr>
            <w:tcW w:w="1525" w:type="dxa"/>
          </w:tcPr>
          <w:p w14:paraId="38DD2DA9" w14:textId="77777777" w:rsidR="00951D1F" w:rsidRDefault="00837613">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82D8915" w14:textId="77777777" w:rsidR="00951D1F" w:rsidRDefault="00837613">
            <w:pPr>
              <w:rPr>
                <w:rFonts w:ascii="Arial" w:hAnsi="Arial" w:cs="Arial"/>
                <w:szCs w:val="20"/>
              </w:rPr>
            </w:pPr>
            <w:r>
              <w:rPr>
                <w:rFonts w:ascii="Arial" w:hAnsi="Arial" w:cs="Arial"/>
                <w:szCs w:val="20"/>
              </w:rPr>
              <w:t xml:space="preserve">We don’t see need for the proposal. Proposed CR in issue #2.1.3 may be enough. </w:t>
            </w:r>
          </w:p>
        </w:tc>
      </w:tr>
      <w:tr w:rsidR="00951D1F" w14:paraId="2FE101B5" w14:textId="77777777">
        <w:tc>
          <w:tcPr>
            <w:tcW w:w="1525" w:type="dxa"/>
          </w:tcPr>
          <w:p w14:paraId="1EE4F5D5" w14:textId="77777777" w:rsidR="00951D1F" w:rsidRDefault="00837613">
            <w:pPr>
              <w:snapToGrid w:val="0"/>
              <w:rPr>
                <w:rFonts w:ascii="Arial" w:eastAsia="Malgun Gothic" w:hAnsi="Arial" w:cs="Arial"/>
                <w:sz w:val="18"/>
                <w:szCs w:val="20"/>
              </w:rPr>
            </w:pPr>
            <w:r>
              <w:rPr>
                <w:rFonts w:ascii="Arial" w:hAnsi="Arial" w:cs="Arial" w:hint="eastAsia"/>
                <w:sz w:val="18"/>
                <w:szCs w:val="20"/>
              </w:rPr>
              <w:lastRenderedPageBreak/>
              <w:t>ZTE, Sanechips</w:t>
            </w:r>
          </w:p>
        </w:tc>
        <w:tc>
          <w:tcPr>
            <w:tcW w:w="8460" w:type="dxa"/>
          </w:tcPr>
          <w:p w14:paraId="50B7A27A"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we agree with Qualcomm</w:t>
            </w:r>
            <w:r>
              <w:rPr>
                <w:rFonts w:ascii="Arial" w:eastAsia="Malgun Gothic" w:hAnsi="Arial" w:cs="Arial"/>
                <w:color w:val="000000"/>
                <w:sz w:val="18"/>
                <w:szCs w:val="18"/>
              </w:rPr>
              <w:t>’</w:t>
            </w:r>
            <w:r>
              <w:rPr>
                <w:rFonts w:ascii="Arial" w:eastAsia="Malgun Gothic" w:hAnsi="Arial" w:cs="Arial" w:hint="eastAsia"/>
                <w:color w:val="000000"/>
                <w:sz w:val="18"/>
                <w:szCs w:val="18"/>
              </w:rPr>
              <w:t xml:space="preserve">s view and support the merged </w:t>
            </w:r>
            <w:r>
              <w:rPr>
                <w:rFonts w:ascii="Arial" w:eastAsia="Malgun Gothic" w:hAnsi="Arial" w:cs="Arial" w:hint="eastAsia"/>
                <w:color w:val="000000"/>
                <w:sz w:val="18"/>
                <w:szCs w:val="18"/>
              </w:rPr>
              <w:t>version of TPs from samsung and Ericsson in Issue #2.1.3.</w:t>
            </w:r>
          </w:p>
        </w:tc>
      </w:tr>
      <w:tr w:rsidR="00951D1F" w14:paraId="406C5F68" w14:textId="77777777">
        <w:tc>
          <w:tcPr>
            <w:tcW w:w="1525" w:type="dxa"/>
            <w:shd w:val="clear" w:color="auto" w:fill="D9D9D9" w:themeFill="background1" w:themeFillShade="D9"/>
          </w:tcPr>
          <w:p w14:paraId="660B38FF" w14:textId="77777777" w:rsidR="00951D1F" w:rsidRDefault="00837613">
            <w:pPr>
              <w:snapToGrid w:val="0"/>
              <w:rPr>
                <w:rFonts w:ascii="Arial"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579669F9"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As multiple companies believe that this proposal is not needed and it is better to focus on proposed CRs from Samsung and Ericsson, this proposal is now closed. Please check Proposal 2.1-</w:t>
            </w:r>
            <w:r>
              <w:rPr>
                <w:rFonts w:ascii="Arial" w:eastAsia="Malgun Gothic" w:hAnsi="Arial" w:cs="Arial"/>
                <w:color w:val="000000"/>
                <w:sz w:val="18"/>
                <w:szCs w:val="18"/>
              </w:rPr>
              <w:t>b based on TPs from Samsung and Ericsson.</w:t>
            </w:r>
          </w:p>
        </w:tc>
      </w:tr>
    </w:tbl>
    <w:p w14:paraId="1894EC7B" w14:textId="77777777" w:rsidR="00951D1F" w:rsidRDefault="00951D1F">
      <w:pPr>
        <w:rPr>
          <w:lang w:val="en-GB"/>
        </w:rPr>
      </w:pPr>
    </w:p>
    <w:p w14:paraId="2440DA0A" w14:textId="77777777" w:rsidR="00951D1F" w:rsidRDefault="00837613">
      <w:pPr>
        <w:pStyle w:val="Heading4"/>
        <w:rPr>
          <w:highlight w:val="yellow"/>
        </w:rPr>
      </w:pPr>
      <w:r>
        <w:rPr>
          <w:highlight w:val="yellow"/>
        </w:rPr>
        <w:t>[High Priority] Proposal 2.1-b (Proposal 1e without the note)</w:t>
      </w:r>
    </w:p>
    <w:p w14:paraId="66F983AD" w14:textId="77777777" w:rsidR="00951D1F" w:rsidRDefault="00837613">
      <w:pPr>
        <w:rPr>
          <w:rFonts w:ascii="Times New Roman" w:hAnsi="Times New Roman" w:cs="Times New Roman"/>
          <w:highlight w:val="yellow"/>
        </w:rPr>
      </w:pPr>
      <w:r>
        <w:rPr>
          <w:rFonts w:ascii="Times New Roman" w:hAnsi="Times New Roman" w:cs="Times New Roman"/>
          <w:highlight w:val="yellow"/>
        </w:rPr>
        <w:t>Adopt the following TP for TS 38.214.</w:t>
      </w:r>
    </w:p>
    <w:p w14:paraId="0D3D8015" w14:textId="77777777" w:rsidR="00951D1F" w:rsidRDefault="00837613">
      <w:pPr>
        <w:rPr>
          <w:rFonts w:ascii="Times New Roman" w:hAnsi="Times New Roman" w:cs="Times New Roman"/>
          <w:color w:val="FF0000"/>
          <w:highlight w:val="yellow"/>
        </w:rPr>
      </w:pPr>
      <w:r>
        <w:rPr>
          <w:rFonts w:ascii="Times New Roman" w:hAnsi="Times New Roman" w:cs="Times New Roman"/>
          <w:color w:val="FF0000"/>
          <w:highlight w:val="yellow"/>
        </w:rPr>
        <w:t xml:space="preserve">============================== Start of TP for TS 38.214 </w:t>
      </w:r>
      <w:r>
        <w:rPr>
          <w:rFonts w:ascii="Times New Roman" w:hAnsi="Times New Roman" w:cs="Times New Roman"/>
          <w:color w:val="FF0000"/>
          <w:highlight w:val="yellow"/>
        </w:rPr>
        <w:t>===============================</w:t>
      </w:r>
    </w:p>
    <w:p w14:paraId="0B675F41" w14:textId="77777777" w:rsidR="00951D1F" w:rsidRDefault="00837613">
      <w:pPr>
        <w:pStyle w:val="BodyText"/>
        <w:rPr>
          <w:sz w:val="28"/>
          <w:highlight w:val="yellow"/>
        </w:rPr>
      </w:pPr>
      <w:r>
        <w:rPr>
          <w:sz w:val="28"/>
          <w:highlight w:val="yellow"/>
        </w:rPr>
        <w:t>5.1.5</w:t>
      </w:r>
      <w:r>
        <w:rPr>
          <w:sz w:val="28"/>
          <w:highlight w:val="yellow"/>
        </w:rPr>
        <w:tab/>
        <w:t>Antenna ports quasi co-location</w:t>
      </w:r>
    </w:p>
    <w:p w14:paraId="17BDE7E1" w14:textId="77777777" w:rsidR="00951D1F" w:rsidRDefault="00837613">
      <w:pPr>
        <w:pStyle w:val="BodyText"/>
        <w:jc w:val="center"/>
        <w:rPr>
          <w:color w:val="FF0000"/>
          <w:szCs w:val="20"/>
          <w:highlight w:val="yellow"/>
        </w:rPr>
      </w:pPr>
      <w:r>
        <w:rPr>
          <w:color w:val="FF0000"/>
          <w:szCs w:val="20"/>
          <w:highlight w:val="yellow"/>
        </w:rPr>
        <w:t>*** Unchanged text omitted ***</w:t>
      </w:r>
    </w:p>
    <w:p w14:paraId="6B755D1B" w14:textId="77777777" w:rsidR="00951D1F" w:rsidRDefault="00837613">
      <w:pPr>
        <w:spacing w:after="180"/>
        <w:rPr>
          <w:rFonts w:ascii="Times New Roman" w:eastAsia="SimSun" w:hAnsi="Times New Roman" w:cs="Times New Roman"/>
          <w:szCs w:val="20"/>
          <w:highlight w:val="yellow"/>
          <w:lang w:val="en-GB"/>
        </w:rPr>
      </w:pPr>
      <w:r>
        <w:rPr>
          <w:rFonts w:ascii="Times New Roman" w:eastAsia="SimSun" w:hAnsi="Times New Roman" w:cs="Times New Roman"/>
          <w:color w:val="000000"/>
          <w:szCs w:val="20"/>
          <w:highlight w:val="yellow"/>
          <w:lang w:val="en-GB"/>
        </w:rPr>
        <w:t xml:space="preserve">If a PDSCH is scheduled by a DCI format having the TCI field present, the TCI field in DCI in the scheduling component carrier points to the activated TCI </w:t>
      </w:r>
      <w:r>
        <w:rPr>
          <w:rFonts w:ascii="Times New Roman" w:eastAsia="SimSun" w:hAnsi="Times New Roman" w:cs="Times New Roman"/>
          <w:color w:val="000000"/>
          <w:szCs w:val="20"/>
          <w:highlight w:val="yellow"/>
          <w:lang w:val="en-GB"/>
        </w:rPr>
        <w:t xml:space="preserve">states in the scheduled component carrier or DL BWP, the UE shall use the </w:t>
      </w:r>
      <w:r>
        <w:rPr>
          <w:rFonts w:ascii="Times New Roman" w:eastAsia="SimSun" w:hAnsi="Times New Roman" w:cs="Times New Roman"/>
          <w:i/>
          <w:color w:val="000000"/>
          <w:szCs w:val="20"/>
          <w:highlight w:val="yellow"/>
          <w:lang w:val="en-GB"/>
        </w:rPr>
        <w:t>TCI-State</w:t>
      </w:r>
      <w:r>
        <w:rPr>
          <w:rFonts w:ascii="Times New Roman" w:eastAsia="SimSun" w:hAnsi="Times New Roman" w:cs="Times New Roman"/>
          <w:color w:val="000000"/>
          <w:szCs w:val="20"/>
          <w:highlight w:val="yellow"/>
          <w:lang w:val="en-GB"/>
        </w:rPr>
        <w:t xml:space="preserve"> according to the value of the '</w:t>
      </w:r>
      <w:r>
        <w:rPr>
          <w:rFonts w:ascii="Times New Roman" w:eastAsia="SimSun" w:hAnsi="Times New Roman" w:cs="Times New Roman"/>
          <w:i/>
          <w:color w:val="000000"/>
          <w:szCs w:val="20"/>
          <w:highlight w:val="yellow"/>
          <w:lang w:val="en-GB"/>
        </w:rPr>
        <w:t>Transmission Configuration Indication</w:t>
      </w:r>
      <w:r>
        <w:rPr>
          <w:rFonts w:ascii="Times New Roman" w:eastAsia="SimSun" w:hAnsi="Times New Roman" w:cs="Times New Roman"/>
          <w:color w:val="000000"/>
          <w:szCs w:val="20"/>
          <w:highlight w:val="yellow"/>
          <w:lang w:val="en-GB"/>
        </w:rPr>
        <w:t xml:space="preserve">' field in the detected PDCCH with DCI for determining PDSCH antenna port quasi co-location. The UE may </w:t>
      </w:r>
      <w:r>
        <w:rPr>
          <w:rFonts w:ascii="Times New Roman" w:eastAsia="SimSun" w:hAnsi="Times New Roman" w:cs="Times New Roman"/>
          <w:color w:val="000000"/>
          <w:szCs w:val="20"/>
          <w:highlight w:val="yellow"/>
          <w:lang w:val="en-GB"/>
        </w:rPr>
        <w:t>assume that the DM-RS ports of PDSCH of a serving cell are quasi co-located with the RS(s) in the TCI state with respect to the QCL type parameter(s) given by the indicated TCI state if the time offset between the reception of the DL DCI and the correspond</w:t>
      </w:r>
      <w:r>
        <w:rPr>
          <w:rFonts w:ascii="Times New Roman" w:eastAsia="SimSun" w:hAnsi="Times New Roman" w:cs="Times New Roman"/>
          <w:color w:val="000000"/>
          <w:szCs w:val="20"/>
          <w:highlight w:val="yellow"/>
          <w:lang w:val="en-GB"/>
        </w:rPr>
        <w:t xml:space="preserve">ing PDSCH is equal to or greater than a threshold </w:t>
      </w:r>
      <w:r>
        <w:rPr>
          <w:rFonts w:ascii="Times New Roman" w:eastAsia="SimSun" w:hAnsi="Times New Roman" w:cs="Times New Roman"/>
          <w:i/>
          <w:color w:val="000000"/>
          <w:szCs w:val="20"/>
          <w:highlight w:val="yellow"/>
          <w:lang w:val="en-GB"/>
        </w:rPr>
        <w:t>timeDurationForQCL</w:t>
      </w:r>
      <w:r>
        <w:rPr>
          <w:rFonts w:ascii="Times New Roman" w:eastAsia="SimSun" w:hAnsi="Times New Roman" w:cs="Times New Roman"/>
          <w:color w:val="000000"/>
          <w:szCs w:val="20"/>
          <w:highlight w:val="yellow"/>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highlight w:val="yellow"/>
          <w:lang w:val="en-GB"/>
        </w:rPr>
        <w:t>should be based on the activated TCI s</w:t>
      </w:r>
      <w:r>
        <w:rPr>
          <w:rFonts w:ascii="Times New Roman" w:eastAsia="SimSun" w:hAnsi="Times New Roman" w:cs="Times New Roman"/>
          <w:szCs w:val="20"/>
          <w:highlight w:val="yellow"/>
          <w:lang w:val="en-GB"/>
        </w:rPr>
        <w:t>tates in the slot with the scheduled PDSCH. When the UE is configured with a multi-slot PDSCH</w:t>
      </w:r>
      <w:r w:rsidRPr="00837613">
        <w:rPr>
          <w:rFonts w:ascii="Times New Roman" w:hAnsi="Times New Roman" w:cs="Times New Roman"/>
          <w:color w:val="FF0000"/>
          <w:highlight w:val="yellow"/>
        </w:rPr>
        <w:t xml:space="preserve"> </w:t>
      </w:r>
      <w:r w:rsidRPr="00837613">
        <w:rPr>
          <w:rFonts w:ascii="Times New Roman" w:eastAsia="SimSun" w:hAnsi="Times New Roman" w:cs="Times New Roman"/>
          <w:color w:val="FF0000"/>
          <w:highlight w:val="yellow"/>
        </w:rPr>
        <w:t>or the UE is configured with higher payer parameter [</w:t>
      </w:r>
      <w:r w:rsidRPr="00837613">
        <w:rPr>
          <w:rFonts w:ascii="Times New Roman" w:eastAsia="SimSun" w:hAnsi="Times New Roman" w:cs="Times New Roman"/>
          <w:i/>
          <w:color w:val="FF0000"/>
          <w:highlight w:val="yellow"/>
        </w:rPr>
        <w:t>pdsch-TimeDomainAllocationListForMultiPDSCH-r17</w:t>
      </w:r>
      <w:r w:rsidRPr="00837613">
        <w:rPr>
          <w:rFonts w:ascii="Times New Roman" w:eastAsia="SimSun" w:hAnsi="Times New Roman" w:cs="Times New Roman"/>
          <w:color w:val="FF0000"/>
          <w:highlight w:val="yellow"/>
        </w:rPr>
        <w:t>]</w:t>
      </w:r>
      <w:r>
        <w:rPr>
          <w:rFonts w:ascii="Times New Roman" w:eastAsia="SimSun" w:hAnsi="Times New Roman" w:cs="Times New Roman"/>
          <w:szCs w:val="20"/>
          <w:highlight w:val="yellow"/>
          <w:lang w:val="en-GB"/>
        </w:rPr>
        <w:t>, the indicated TCI state should be based on the activated TCI states in the first slot with the scheduled PDSCH, and UE shall expect the activated TCI states are the same across the slots with the scheduled PDSCH. When the UE is configured with CORESET as</w:t>
      </w:r>
      <w:r>
        <w:rPr>
          <w:rFonts w:ascii="Times New Roman" w:eastAsia="SimSun" w:hAnsi="Times New Roman" w:cs="Times New Roman"/>
          <w:szCs w:val="20"/>
          <w:highlight w:val="yellow"/>
          <w:lang w:val="en-GB"/>
        </w:rPr>
        <w:t xml:space="preserve">sociated with a search space set for cross-carrier scheduling and the UE is not configured with </w:t>
      </w:r>
      <w:r>
        <w:rPr>
          <w:rFonts w:ascii="Times New Roman" w:eastAsia="SimSun" w:hAnsi="Times New Roman" w:cs="Times New Roman"/>
          <w:i/>
          <w:szCs w:val="20"/>
          <w:highlight w:val="yellow"/>
          <w:lang w:val="en-GB"/>
        </w:rPr>
        <w:t>enableDefaultBeamForCCS</w:t>
      </w:r>
      <w:r>
        <w:rPr>
          <w:rFonts w:ascii="Times New Roman" w:eastAsia="SimSun" w:hAnsi="Times New Roman" w:cs="Times New Roman"/>
          <w:szCs w:val="20"/>
          <w:highlight w:val="yellow"/>
          <w:lang w:val="en-GB"/>
        </w:rPr>
        <w:t xml:space="preserve">, the UE expects </w:t>
      </w:r>
      <w:r>
        <w:rPr>
          <w:rFonts w:ascii="Times New Roman" w:eastAsia="SimSun" w:hAnsi="Times New Roman" w:cs="Times New Roman"/>
          <w:i/>
          <w:szCs w:val="20"/>
          <w:highlight w:val="yellow"/>
          <w:lang w:val="en-GB"/>
        </w:rPr>
        <w:t xml:space="preserve">tci-PresentInDCI </w:t>
      </w:r>
      <w:r>
        <w:rPr>
          <w:rFonts w:ascii="Times New Roman" w:eastAsia="SimSun" w:hAnsi="Times New Roman" w:cs="Times New Roman"/>
          <w:szCs w:val="20"/>
          <w:highlight w:val="yellow"/>
          <w:lang w:val="en-GB"/>
        </w:rPr>
        <w:t xml:space="preserve">is set as 'enabled' or </w:t>
      </w:r>
      <w:r>
        <w:rPr>
          <w:rFonts w:ascii="Times New Roman" w:eastAsia="SimSun" w:hAnsi="Times New Roman" w:cs="Times New Roman"/>
          <w:i/>
          <w:szCs w:val="20"/>
          <w:highlight w:val="yellow"/>
          <w:lang w:val="en-GB"/>
        </w:rPr>
        <w:t xml:space="preserve">tci-PresentDCI-1-2 </w:t>
      </w:r>
      <w:r>
        <w:rPr>
          <w:rFonts w:ascii="Times New Roman" w:eastAsia="SimSun" w:hAnsi="Times New Roman" w:cs="Times New Roman"/>
          <w:szCs w:val="20"/>
          <w:highlight w:val="yellow"/>
          <w:lang w:val="en-GB"/>
        </w:rPr>
        <w:t xml:space="preserve">is configured for the CORESET, and if one or more of the TCI </w:t>
      </w:r>
      <w:r>
        <w:rPr>
          <w:rFonts w:ascii="Times New Roman" w:eastAsia="SimSun" w:hAnsi="Times New Roman" w:cs="Times New Roman"/>
          <w:szCs w:val="20"/>
          <w:highlight w:val="yellow"/>
          <w:lang w:val="en-GB"/>
        </w:rPr>
        <w:t xml:space="preserve">states configured for the serving cell scheduled by the search space set contains </w:t>
      </w:r>
      <w:r>
        <w:rPr>
          <w:rFonts w:ascii="Times New Roman" w:eastAsia="SimSun" w:hAnsi="Times New Roman" w:cs="Times New Roman"/>
          <w:i/>
          <w:color w:val="000000"/>
          <w:szCs w:val="20"/>
          <w:highlight w:val="yellow"/>
          <w:lang w:val="en-GB"/>
        </w:rPr>
        <w:t>qcl-Type</w:t>
      </w:r>
      <w:r>
        <w:rPr>
          <w:rFonts w:ascii="Times New Roman" w:eastAsia="SimSun" w:hAnsi="Times New Roman" w:cs="Times New Roman"/>
          <w:color w:val="000000"/>
          <w:szCs w:val="20"/>
          <w:highlight w:val="yellow"/>
          <w:lang w:val="en-GB"/>
        </w:rPr>
        <w:t xml:space="preserve"> set to</w:t>
      </w:r>
      <w:r>
        <w:rPr>
          <w:rFonts w:ascii="Times New Roman" w:eastAsia="SimSun" w:hAnsi="Times New Roman" w:cs="Times New Roman"/>
          <w:szCs w:val="20"/>
          <w:highlight w:val="yellow"/>
          <w:lang w:val="en-GB"/>
        </w:rPr>
        <w:t xml:space="preserve"> 'typeD', the UE expects the time offset between the reception of the detected PDCCH in the search space set and </w:t>
      </w:r>
      <w:r>
        <w:rPr>
          <w:rFonts w:ascii="Times New Roman" w:eastAsia="SimSun" w:hAnsi="Times New Roman" w:cs="Times New Roman"/>
          <w:color w:val="FF0000"/>
          <w:szCs w:val="20"/>
          <w:highlight w:val="yellow"/>
          <w:lang w:val="en-GB"/>
        </w:rPr>
        <w:t xml:space="preserve">a </w:t>
      </w:r>
      <w:r>
        <w:rPr>
          <w:rFonts w:ascii="Times New Roman" w:eastAsia="SimSun" w:hAnsi="Times New Roman" w:cs="Times New Roman"/>
          <w:strike/>
          <w:color w:val="FF0000"/>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szCs w:val="20"/>
          <w:highlight w:val="yellow"/>
          <w:lang w:val="en-GB"/>
        </w:rPr>
        <w:t>corresponding PDSCH is larger than or eq</w:t>
      </w:r>
      <w:r>
        <w:rPr>
          <w:rFonts w:ascii="Times New Roman" w:eastAsia="SimSun" w:hAnsi="Times New Roman" w:cs="Times New Roman"/>
          <w:szCs w:val="20"/>
          <w:highlight w:val="yellow"/>
          <w:lang w:val="en-GB"/>
        </w:rPr>
        <w:t xml:space="preserve">ual to the threshold </w:t>
      </w:r>
      <w:r>
        <w:rPr>
          <w:rFonts w:ascii="Times New Roman" w:eastAsia="SimSun" w:hAnsi="Times New Roman" w:cs="Times New Roman"/>
          <w:i/>
          <w:color w:val="000000"/>
          <w:szCs w:val="20"/>
          <w:highlight w:val="yellow"/>
          <w:lang w:val="en-GB"/>
        </w:rPr>
        <w:t>timeDurationForQCL</w:t>
      </w:r>
      <w:r>
        <w:rPr>
          <w:rFonts w:ascii="Times New Roman" w:eastAsia="SimSun" w:hAnsi="Times New Roman" w:cs="Times New Roman"/>
          <w:i/>
          <w:szCs w:val="20"/>
          <w:highlight w:val="yellow"/>
          <w:lang w:val="en-GB"/>
        </w:rPr>
        <w:t>.</w:t>
      </w:r>
    </w:p>
    <w:p w14:paraId="1081C1C2" w14:textId="77777777" w:rsidR="00951D1F" w:rsidRDefault="00837613">
      <w:pPr>
        <w:pStyle w:val="BodyText"/>
        <w:jc w:val="center"/>
        <w:rPr>
          <w:color w:val="FF0000"/>
          <w:szCs w:val="20"/>
          <w:highlight w:val="yellow"/>
        </w:rPr>
      </w:pPr>
      <w:r>
        <w:rPr>
          <w:color w:val="FF0000"/>
          <w:szCs w:val="20"/>
          <w:highlight w:val="yellow"/>
        </w:rPr>
        <w:t>*** Unchanged text omitted ***</w:t>
      </w:r>
    </w:p>
    <w:p w14:paraId="5CF2E726" w14:textId="77777777" w:rsidR="00951D1F" w:rsidRDefault="00837613">
      <w:pPr>
        <w:spacing w:after="180"/>
        <w:rPr>
          <w:rFonts w:ascii="Times New Roman" w:eastAsia="SimSun" w:hAnsi="Times New Roman" w:cs="Times New Roman"/>
          <w:color w:val="000000"/>
          <w:szCs w:val="20"/>
          <w:highlight w:val="yellow"/>
          <w:lang w:val="en-GB"/>
        </w:rPr>
      </w:pPr>
      <w:r>
        <w:rPr>
          <w:rFonts w:ascii="Times New Roman" w:eastAsia="SimSun" w:hAnsi="Times New Roman" w:cs="Times New Roman"/>
          <w:color w:val="000000"/>
          <w:szCs w:val="20"/>
          <w:highlight w:val="yellow"/>
          <w:lang w:val="en-GB"/>
        </w:rPr>
        <w:t xml:space="preserve">If the PDCCH carrying the scheduling DCI is received on one component carrier, and </w:t>
      </w:r>
      <w:r>
        <w:rPr>
          <w:rFonts w:ascii="Times New Roman" w:eastAsia="SimSun" w:hAnsi="Times New Roman" w:cs="Times New Roman"/>
          <w:color w:val="FF0000"/>
          <w:szCs w:val="20"/>
          <w:highlight w:val="yellow"/>
          <w:lang w:val="en-GB"/>
        </w:rPr>
        <w:t xml:space="preserve">a </w:t>
      </w:r>
      <w:r>
        <w:rPr>
          <w:rFonts w:ascii="Times New Roman" w:eastAsia="SimSun" w:hAnsi="Times New Roman" w:cs="Times New Roman"/>
          <w:strike/>
          <w:color w:val="FF0000"/>
          <w:szCs w:val="20"/>
          <w:highlight w:val="yellow"/>
          <w:lang w:val="en-GB"/>
        </w:rPr>
        <w:t>the</w:t>
      </w:r>
      <w:r>
        <w:rPr>
          <w:rFonts w:ascii="Times New Roman" w:eastAsia="SimSun" w:hAnsi="Times New Roman" w:cs="Times New Roman"/>
          <w:color w:val="000000"/>
          <w:szCs w:val="20"/>
          <w:highlight w:val="yellow"/>
          <w:lang w:val="en-GB"/>
        </w:rPr>
        <w:t xml:space="preserve"> PDSCH scheduled by that DCI is on another component carrier:</w:t>
      </w:r>
    </w:p>
    <w:p w14:paraId="6D9A7511" w14:textId="77777777" w:rsidR="00951D1F" w:rsidRDefault="00837613">
      <w:pPr>
        <w:spacing w:after="180"/>
        <w:ind w:left="568" w:hanging="284"/>
        <w:rPr>
          <w:rFonts w:ascii="Times New Roman" w:eastAsia="SimSun" w:hAnsi="Times New Roman" w:cs="Times New Roman"/>
          <w:szCs w:val="20"/>
          <w:highlight w:val="yellow"/>
        </w:rPr>
      </w:pPr>
      <w:r>
        <w:rPr>
          <w:rFonts w:ascii="Times New Roman" w:eastAsia="SimSun" w:hAnsi="Times New Roman" w:cs="Times New Roman"/>
          <w:szCs w:val="20"/>
          <w:highlight w:val="yellow"/>
        </w:rPr>
        <w:t>-</w:t>
      </w:r>
      <w:r>
        <w:rPr>
          <w:rFonts w:ascii="Times New Roman" w:eastAsia="SimSun" w:hAnsi="Times New Roman" w:cs="Times New Roman"/>
          <w:szCs w:val="20"/>
          <w:highlight w:val="yellow"/>
        </w:rPr>
        <w:tab/>
        <w:t xml:space="preserve">The </w:t>
      </w:r>
      <w:r>
        <w:rPr>
          <w:rFonts w:ascii="Times New Roman" w:eastAsia="SimSun" w:hAnsi="Times New Roman" w:cs="Times New Roman"/>
          <w:i/>
          <w:szCs w:val="20"/>
          <w:highlight w:val="yellow"/>
        </w:rPr>
        <w:t>timeDurationForQCL</w:t>
      </w:r>
      <w:r>
        <w:rPr>
          <w:rFonts w:ascii="Times New Roman" w:eastAsia="SimSun" w:hAnsi="Times New Roman" w:cs="Times New Roman"/>
          <w:szCs w:val="20"/>
          <w:highlight w:val="yellow"/>
        </w:rPr>
        <w:t xml:space="preserve"> is determined based on the subcarrier spacing of </w:t>
      </w:r>
      <w:r>
        <w:rPr>
          <w:rFonts w:ascii="Times New Roman" w:eastAsia="SimSun" w:hAnsi="Times New Roman" w:cs="Times New Roman"/>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szCs w:val="20"/>
          <w:highlight w:val="yellow"/>
        </w:rPr>
        <w:t>scheduled PDSCH. If µ</w:t>
      </w:r>
      <w:r>
        <w:rPr>
          <w:rFonts w:ascii="Times New Roman" w:eastAsia="SimSun" w:hAnsi="Times New Roman" w:cs="Times New Roman"/>
          <w:szCs w:val="20"/>
          <w:highlight w:val="yellow"/>
          <w:vertAlign w:val="subscript"/>
        </w:rPr>
        <w:t>PDCCH</w:t>
      </w:r>
      <w:r>
        <w:rPr>
          <w:rFonts w:ascii="Times New Roman" w:eastAsia="SimSun" w:hAnsi="Times New Roman" w:cs="Times New Roman"/>
          <w:szCs w:val="20"/>
          <w:highlight w:val="yellow"/>
        </w:rPr>
        <w:t xml:space="preserve"> &lt; µ</w:t>
      </w:r>
      <w:r>
        <w:rPr>
          <w:rFonts w:ascii="Times New Roman" w:eastAsia="SimSun" w:hAnsi="Times New Roman" w:cs="Times New Roman"/>
          <w:szCs w:val="20"/>
          <w:highlight w:val="yellow"/>
          <w:vertAlign w:val="subscript"/>
        </w:rPr>
        <w:t>PDSCH</w:t>
      </w:r>
      <w:r>
        <w:rPr>
          <w:rFonts w:ascii="Times New Roman" w:eastAsia="SimSun" w:hAnsi="Times New Roman" w:cs="Times New Roman"/>
          <w:szCs w:val="20"/>
          <w:highlight w:val="yellow"/>
        </w:rPr>
        <w:t xml:space="preserve"> an additional timing delay </w:t>
      </w:r>
      <m:oMath>
        <m:r>
          <w:rPr>
            <w:rFonts w:ascii="Cambria Math" w:eastAsia="SimSun" w:hAnsi="Cambria Math" w:cs="Times New Roman"/>
            <w:szCs w:val="20"/>
            <w:highlight w:val="yellow"/>
            <w:lang w:val="zh-CN"/>
          </w:rPr>
          <m:t>d</m:t>
        </m:r>
        <m:f>
          <m:fPr>
            <m:ctrlPr>
              <w:rPr>
                <w:rFonts w:ascii="Cambria Math" w:eastAsia="SimSun" w:hAnsi="Cambria Math" w:cs="Times New Roman"/>
                <w:i/>
                <w:szCs w:val="20"/>
                <w:highlight w:val="yellow"/>
                <w:lang w:val="zh-CN"/>
              </w:rPr>
            </m:ctrlPr>
          </m:fPr>
          <m:num>
            <m:sSup>
              <m:sSupPr>
                <m:ctrlPr>
                  <w:rPr>
                    <w:rFonts w:ascii="Cambria Math" w:eastAsia="SimSun" w:hAnsi="Cambria Math" w:cs="Times New Roman"/>
                    <w:szCs w:val="20"/>
                    <w:highlight w:val="yellow"/>
                    <w:lang w:val="zh-CN"/>
                  </w:rPr>
                </m:ctrlPr>
              </m:sSupPr>
              <m:e>
                <m:r>
                  <w:rPr>
                    <w:rFonts w:ascii="Cambria Math" w:eastAsia="SimSun" w:hAnsi="Cambria Math" w:cs="Times New Roman"/>
                    <w:szCs w:val="20"/>
                    <w:highlight w:val="yellow"/>
                  </w:rPr>
                  <m:t>2</m:t>
                </m:r>
              </m:e>
              <m:sup>
                <m:sSub>
                  <m:sSubPr>
                    <m:ctrlPr>
                      <w:rPr>
                        <w:rFonts w:ascii="Cambria Math" w:eastAsia="SimSun" w:hAnsi="Cambria Math" w:cs="Times New Roman"/>
                        <w:i/>
                        <w:szCs w:val="20"/>
                        <w:highlight w:val="yellow"/>
                        <w:lang w:val="zh-CN"/>
                      </w:rPr>
                    </m:ctrlPr>
                  </m:sSubPr>
                  <m:e>
                    <m:r>
                      <w:rPr>
                        <w:rFonts w:ascii="Cambria Math" w:eastAsia="SimSun" w:hAnsi="Cambria Math" w:cs="Times New Roman"/>
                        <w:szCs w:val="20"/>
                        <w:highlight w:val="yellow"/>
                        <w:lang w:val="zh-CN"/>
                      </w:rPr>
                      <m:t>μ</m:t>
                    </m:r>
                  </m:e>
                  <m:sub>
                    <m:r>
                      <w:rPr>
                        <w:rFonts w:ascii="Cambria Math" w:eastAsia="SimSun" w:hAnsi="Cambria Math" w:cs="Times New Roman"/>
                        <w:szCs w:val="20"/>
                        <w:highlight w:val="yellow"/>
                        <w:lang w:val="zh-CN"/>
                      </w:rPr>
                      <m:t>PDSCH</m:t>
                    </m:r>
                  </m:sub>
                </m:sSub>
              </m:sup>
            </m:sSup>
          </m:num>
          <m:den>
            <m:sSup>
              <m:sSupPr>
                <m:ctrlPr>
                  <w:rPr>
                    <w:rFonts w:ascii="Cambria Math" w:eastAsia="SimSun" w:hAnsi="Cambria Math" w:cs="Times New Roman"/>
                    <w:szCs w:val="20"/>
                    <w:highlight w:val="yellow"/>
                    <w:lang w:val="zh-CN"/>
                  </w:rPr>
                </m:ctrlPr>
              </m:sSupPr>
              <m:e>
                <m:r>
                  <w:rPr>
                    <w:rFonts w:ascii="Cambria Math" w:eastAsia="SimSun" w:hAnsi="Cambria Math" w:cs="Times New Roman"/>
                    <w:szCs w:val="20"/>
                    <w:highlight w:val="yellow"/>
                  </w:rPr>
                  <m:t>2</m:t>
                </m:r>
              </m:e>
              <m:sup>
                <m:sSub>
                  <m:sSubPr>
                    <m:ctrlPr>
                      <w:rPr>
                        <w:rFonts w:ascii="Cambria Math" w:eastAsia="SimSun" w:hAnsi="Cambria Math" w:cs="Times New Roman"/>
                        <w:i/>
                        <w:szCs w:val="20"/>
                        <w:highlight w:val="yellow"/>
                        <w:lang w:val="zh-CN"/>
                      </w:rPr>
                    </m:ctrlPr>
                  </m:sSubPr>
                  <m:e>
                    <m:r>
                      <w:rPr>
                        <w:rFonts w:ascii="Cambria Math" w:eastAsia="SimSun" w:hAnsi="Cambria Math" w:cs="Times New Roman"/>
                        <w:szCs w:val="20"/>
                        <w:highlight w:val="yellow"/>
                        <w:lang w:val="zh-CN"/>
                      </w:rPr>
                      <m:t>μ</m:t>
                    </m:r>
                  </m:e>
                  <m:sub>
                    <m:r>
                      <w:rPr>
                        <w:rFonts w:ascii="Cambria Math" w:eastAsia="SimSun" w:hAnsi="Cambria Math" w:cs="Times New Roman"/>
                        <w:szCs w:val="20"/>
                        <w:highlight w:val="yellow"/>
                        <w:lang w:val="zh-CN"/>
                      </w:rPr>
                      <m:t>PDCCH</m:t>
                    </m:r>
                  </m:sub>
                </m:sSub>
              </m:sup>
            </m:sSup>
          </m:den>
        </m:f>
      </m:oMath>
      <w:r>
        <w:rPr>
          <w:rFonts w:ascii="Times New Roman" w:eastAsia="SimSun" w:hAnsi="Times New Roman" w:cs="Times New Roman"/>
          <w:szCs w:val="20"/>
          <w:highlight w:val="yellow"/>
        </w:rPr>
        <w:t xml:space="preserve"> is added to the </w:t>
      </w:r>
      <w:r>
        <w:rPr>
          <w:rFonts w:ascii="Times New Roman" w:eastAsia="SimSun" w:hAnsi="Times New Roman" w:cs="Times New Roman"/>
          <w:i/>
          <w:szCs w:val="20"/>
          <w:highlight w:val="yellow"/>
        </w:rPr>
        <w:t>timeDurationForQCL</w:t>
      </w:r>
      <w:r>
        <w:rPr>
          <w:rFonts w:ascii="Times New Roman" w:eastAsia="SimSun" w:hAnsi="Times New Roman" w:cs="Times New Roman"/>
          <w:szCs w:val="20"/>
          <w:highlight w:val="yellow"/>
        </w:rPr>
        <w:t xml:space="preserve">, where </w:t>
      </w:r>
      <w:r>
        <w:rPr>
          <w:rFonts w:ascii="Times New Roman" w:eastAsia="SimSun" w:hAnsi="Times New Roman" w:cs="Times New Roman"/>
          <w:i/>
          <w:szCs w:val="20"/>
          <w:highlight w:val="yellow"/>
        </w:rPr>
        <w:t>d</w:t>
      </w:r>
      <w:r>
        <w:rPr>
          <w:rFonts w:ascii="Times New Roman" w:eastAsia="SimSun" w:hAnsi="Times New Roman" w:cs="Times New Roman"/>
          <w:szCs w:val="20"/>
          <w:highlight w:val="yellow"/>
        </w:rPr>
        <w:t xml:space="preserve"> is defined in </w:t>
      </w:r>
      <w:r>
        <w:rPr>
          <w:rFonts w:ascii="Times New Roman" w:eastAsia="SimSun" w:hAnsi="Times New Roman" w:cs="Times New Roman"/>
          <w:color w:val="000000"/>
          <w:szCs w:val="20"/>
          <w:highlight w:val="yellow"/>
        </w:rPr>
        <w:t xml:space="preserve">5.2.1.5.1a-1, otherwise </w:t>
      </w:r>
      <w:r>
        <w:rPr>
          <w:rFonts w:ascii="Times New Roman" w:eastAsia="SimSun" w:hAnsi="Times New Roman" w:cs="Times New Roman"/>
          <w:i/>
          <w:color w:val="000000"/>
          <w:szCs w:val="20"/>
          <w:highlight w:val="yellow"/>
        </w:rPr>
        <w:t>d</w:t>
      </w:r>
      <w:r>
        <w:rPr>
          <w:rFonts w:ascii="Times New Roman" w:eastAsia="SimSun" w:hAnsi="Times New Roman" w:cs="Times New Roman"/>
          <w:color w:val="000000"/>
          <w:szCs w:val="20"/>
          <w:highlight w:val="yellow"/>
        </w:rPr>
        <w:t xml:space="preserve"> is zero</w:t>
      </w:r>
      <w:r>
        <w:rPr>
          <w:rFonts w:ascii="Times New Roman" w:eastAsia="SimSun" w:hAnsi="Times New Roman" w:cs="Times New Roman"/>
          <w:szCs w:val="20"/>
          <w:highlight w:val="yellow"/>
        </w:rPr>
        <w:t>;</w:t>
      </w:r>
    </w:p>
    <w:p w14:paraId="598A0C54" w14:textId="77777777" w:rsidR="00951D1F" w:rsidRDefault="00837613">
      <w:pPr>
        <w:spacing w:after="180"/>
        <w:ind w:left="568" w:hanging="284"/>
        <w:rPr>
          <w:rFonts w:ascii="Times New Roman" w:eastAsia="SimSun" w:hAnsi="Times New Roman" w:cs="Times New Roman"/>
          <w:szCs w:val="20"/>
          <w:highlight w:val="yellow"/>
        </w:rPr>
      </w:pPr>
      <w:r>
        <w:rPr>
          <w:rFonts w:ascii="Times New Roman" w:eastAsia="SimSun" w:hAnsi="Times New Roman" w:cs="Times New Roman"/>
          <w:szCs w:val="20"/>
          <w:highlight w:val="yellow"/>
        </w:rPr>
        <w:t>-</w:t>
      </w:r>
      <w:r>
        <w:rPr>
          <w:rFonts w:ascii="Times New Roman" w:eastAsia="SimSun" w:hAnsi="Times New Roman" w:cs="Times New Roman"/>
          <w:szCs w:val="20"/>
          <w:highlight w:val="yellow"/>
        </w:rPr>
        <w:tab/>
      </w:r>
      <w:r>
        <w:rPr>
          <w:rFonts w:ascii="Times New Roman" w:eastAsia="SimSun" w:hAnsi="Times New Roman" w:cs="Times New Roman"/>
          <w:color w:val="000000"/>
          <w:szCs w:val="20"/>
          <w:highlight w:val="yellow"/>
          <w:lang w:val="en-GB"/>
        </w:rPr>
        <w:t>W</w:t>
      </w:r>
      <w:r>
        <w:rPr>
          <w:rFonts w:ascii="Times New Roman" w:eastAsia="SimSun" w:hAnsi="Times New Roman" w:cs="Times New Roman"/>
          <w:color w:val="000000"/>
          <w:szCs w:val="20"/>
          <w:highlight w:val="yellow"/>
        </w:rPr>
        <w:t xml:space="preserve">hen the UE is configured with </w:t>
      </w:r>
      <w:r>
        <w:rPr>
          <w:rFonts w:ascii="Times New Roman" w:eastAsia="SimSun" w:hAnsi="Times New Roman" w:cs="Times New Roman"/>
          <w:i/>
          <w:iCs/>
          <w:color w:val="000000"/>
          <w:szCs w:val="20"/>
          <w:highlight w:val="yellow"/>
        </w:rPr>
        <w:t>enableDefaultBeamForCCS</w:t>
      </w:r>
      <w:r>
        <w:rPr>
          <w:rFonts w:ascii="Times New Roman" w:eastAsia="SimSun" w:hAnsi="Times New Roman" w:cs="Times New Roman"/>
          <w:color w:val="000000"/>
          <w:szCs w:val="20"/>
          <w:highlight w:val="yellow"/>
        </w:rPr>
        <w:t xml:space="preserve">, </w:t>
      </w:r>
      <w:r>
        <w:rPr>
          <w:rFonts w:ascii="Times New Roman" w:eastAsia="SimSun" w:hAnsi="Times New Roman" w:cs="Times New Roman"/>
          <w:color w:val="000000"/>
          <w:szCs w:val="20"/>
          <w:highlight w:val="yellow"/>
          <w:lang w:val="en-GB"/>
        </w:rPr>
        <w:t>if</w:t>
      </w:r>
      <w:r>
        <w:rPr>
          <w:rFonts w:ascii="Times New Roman" w:eastAsia="SimSun" w:hAnsi="Times New Roman" w:cs="Times New Roman"/>
          <w:color w:val="000000"/>
          <w:szCs w:val="20"/>
          <w:highlight w:val="yellow"/>
        </w:rPr>
        <w:t xml:space="preserve"> the offset between the reception of the DL DCI and </w:t>
      </w:r>
      <w:r>
        <w:rPr>
          <w:rFonts w:ascii="Times New Roman" w:eastAsia="SimSun" w:hAnsi="Times New Roman" w:cs="Times New Roman"/>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color w:val="000000"/>
          <w:szCs w:val="20"/>
          <w:highlight w:val="yellow"/>
        </w:rPr>
        <w:t xml:space="preserve">corresponding PDSCH is less than the threshold </w:t>
      </w:r>
      <w:r>
        <w:rPr>
          <w:rFonts w:ascii="Times New Roman" w:eastAsia="SimSun" w:hAnsi="Times New Roman" w:cs="Times New Roman"/>
          <w:i/>
          <w:color w:val="000000"/>
          <w:szCs w:val="20"/>
          <w:highlight w:val="yellow"/>
        </w:rPr>
        <w:t>timeDurationForQCL,</w:t>
      </w:r>
      <w:r>
        <w:rPr>
          <w:rFonts w:ascii="Times New Roman" w:eastAsia="SimSun" w:hAnsi="Times New Roman" w:cs="Times New Roman"/>
          <w:color w:val="000000"/>
          <w:szCs w:val="20"/>
          <w:highlight w:val="yellow"/>
        </w:rPr>
        <w:t xml:space="preserve"> or if the DL DCI does not have the TCI field present, the UE obtains its QCL assumption for the scheduled PDSCH from the activated TC</w:t>
      </w:r>
      <w:r>
        <w:rPr>
          <w:rFonts w:ascii="Times New Roman" w:eastAsia="SimSun" w:hAnsi="Times New Roman" w:cs="Times New Roman"/>
          <w:color w:val="000000"/>
          <w:szCs w:val="20"/>
          <w:highlight w:val="yellow"/>
        </w:rPr>
        <w:t>I state with the lowest ID applicable to PDSCH in the active BWP of the scheduled cell.</w:t>
      </w:r>
    </w:p>
    <w:p w14:paraId="2007D5CC" w14:textId="77777777" w:rsidR="00951D1F" w:rsidRDefault="00837613">
      <w:pPr>
        <w:pStyle w:val="BodyText"/>
        <w:jc w:val="center"/>
        <w:rPr>
          <w:color w:val="FF0000"/>
          <w:szCs w:val="20"/>
          <w:highlight w:val="yellow"/>
        </w:rPr>
      </w:pPr>
      <w:r>
        <w:rPr>
          <w:color w:val="FF0000"/>
          <w:szCs w:val="20"/>
          <w:highlight w:val="yellow"/>
        </w:rPr>
        <w:t>*** Unchanged text omitted ***</w:t>
      </w:r>
    </w:p>
    <w:p w14:paraId="67A1C06F" w14:textId="77777777" w:rsidR="00951D1F" w:rsidRDefault="00837613">
      <w:pPr>
        <w:snapToGrid w:val="0"/>
        <w:rPr>
          <w:rFonts w:ascii="Times New Roman" w:hAnsi="Times New Roman" w:cs="Times New Roman"/>
          <w:color w:val="FF0000"/>
        </w:rPr>
      </w:pPr>
      <w:r>
        <w:rPr>
          <w:rFonts w:ascii="Times New Roman" w:hAnsi="Times New Roman" w:cs="Times New Roman"/>
          <w:color w:val="FF0000"/>
          <w:highlight w:val="yellow"/>
        </w:rPr>
        <w:lastRenderedPageBreak/>
        <w:t>============================== End of TP for TS 38.214 ===============================</w:t>
      </w:r>
    </w:p>
    <w:p w14:paraId="43604D8C" w14:textId="77777777" w:rsidR="00951D1F" w:rsidRDefault="00951D1F"/>
    <w:tbl>
      <w:tblPr>
        <w:tblStyle w:val="TableGrid"/>
        <w:tblW w:w="4889" w:type="pct"/>
        <w:tblLook w:val="04A0" w:firstRow="1" w:lastRow="0" w:firstColumn="1" w:lastColumn="0" w:noHBand="0" w:noVBand="1"/>
      </w:tblPr>
      <w:tblGrid>
        <w:gridCol w:w="1150"/>
        <w:gridCol w:w="8591"/>
      </w:tblGrid>
      <w:tr w:rsidR="00951D1F" w14:paraId="61D5E776" w14:textId="77777777">
        <w:trPr>
          <w:trHeight w:val="197"/>
        </w:trPr>
        <w:tc>
          <w:tcPr>
            <w:tcW w:w="439" w:type="pct"/>
            <w:shd w:val="clear" w:color="auto" w:fill="D9D9D9" w:themeFill="background1" w:themeFillShade="D9"/>
          </w:tcPr>
          <w:p w14:paraId="608BCAED"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4560" w:type="pct"/>
            <w:shd w:val="clear" w:color="auto" w:fill="D9D9D9" w:themeFill="background1" w:themeFillShade="D9"/>
          </w:tcPr>
          <w:p w14:paraId="6DF4C27B"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35BB2C2F" w14:textId="77777777">
        <w:tc>
          <w:tcPr>
            <w:tcW w:w="439" w:type="pct"/>
            <w:shd w:val="clear" w:color="auto" w:fill="D9D9D9" w:themeFill="background1" w:themeFillShade="D9"/>
          </w:tcPr>
          <w:p w14:paraId="661D809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Moderator</w:t>
            </w:r>
          </w:p>
        </w:tc>
        <w:tc>
          <w:tcPr>
            <w:tcW w:w="4560" w:type="pct"/>
            <w:shd w:val="clear" w:color="auto" w:fill="D9D9D9" w:themeFill="background1" w:themeFillShade="D9"/>
          </w:tcPr>
          <w:p w14:paraId="14DB222F"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This proposal is a </w:t>
            </w:r>
            <w:r>
              <w:rPr>
                <w:rFonts w:ascii="Arial" w:eastAsia="Malgun Gothic" w:hAnsi="Arial" w:cs="Arial"/>
                <w:bCs/>
                <w:sz w:val="18"/>
                <w:szCs w:val="20"/>
                <w:lang w:val="en-GB"/>
              </w:rPr>
              <w:t>merged version of a TP for TCI state activation based on a first PDSCH, a TP from Ericsson (the 1</w:t>
            </w:r>
            <w:r>
              <w:rPr>
                <w:rFonts w:ascii="Arial" w:eastAsia="Malgun Gothic" w:hAnsi="Arial" w:cs="Arial"/>
                <w:bCs/>
                <w:sz w:val="18"/>
                <w:szCs w:val="20"/>
                <w:vertAlign w:val="superscript"/>
                <w:lang w:val="en-GB"/>
              </w:rPr>
              <w:t>st</w:t>
            </w:r>
            <w:r>
              <w:rPr>
                <w:rFonts w:ascii="Arial" w:eastAsia="Malgun Gothic" w:hAnsi="Arial" w:cs="Arial"/>
                <w:bCs/>
                <w:sz w:val="18"/>
                <w:szCs w:val="20"/>
                <w:lang w:val="en-GB"/>
              </w:rPr>
              <w:t xml:space="preserve"> paragraph) and a TP from Samsung. Please check and share your view. </w:t>
            </w:r>
          </w:p>
        </w:tc>
      </w:tr>
      <w:tr w:rsidR="00951D1F" w14:paraId="1DB07F7E" w14:textId="77777777">
        <w:tc>
          <w:tcPr>
            <w:tcW w:w="439" w:type="pct"/>
          </w:tcPr>
          <w:p w14:paraId="689AC902"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FW</w:t>
            </w:r>
          </w:p>
        </w:tc>
        <w:tc>
          <w:tcPr>
            <w:tcW w:w="4560" w:type="pct"/>
          </w:tcPr>
          <w:p w14:paraId="151E4BF0"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Our position was not captured correctly, and we have fixed it.</w:t>
            </w:r>
          </w:p>
          <w:p w14:paraId="4653F37B"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have a slight preference for the alternate proposal of treating QCL-D assumption of multi-PDSCH as QCL-D assumption of single-slot PDSCH. This is to have a unified behavior and in light of the fact that gNB is aware of set of activated states/ timeline </w:t>
            </w:r>
            <w:r>
              <w:rPr>
                <w:rFonts w:ascii="Arial" w:eastAsia="Malgun Gothic" w:hAnsi="Arial" w:cs="Arial"/>
                <w:color w:val="000000"/>
                <w:sz w:val="18"/>
                <w:szCs w:val="18"/>
              </w:rPr>
              <w:t xml:space="preserve">of their application by UE and has control of mapping codepoints to states.  </w:t>
            </w:r>
          </w:p>
        </w:tc>
      </w:tr>
      <w:tr w:rsidR="00951D1F" w14:paraId="20845C22" w14:textId="77777777">
        <w:tc>
          <w:tcPr>
            <w:tcW w:w="439" w:type="pct"/>
          </w:tcPr>
          <w:p w14:paraId="1717B50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vivo</w:t>
            </w:r>
          </w:p>
        </w:tc>
        <w:tc>
          <w:tcPr>
            <w:tcW w:w="4560" w:type="pct"/>
          </w:tcPr>
          <w:p w14:paraId="0388A67D"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We don’t support this proposal. </w:t>
            </w:r>
          </w:p>
          <w:p w14:paraId="2C67ADD4"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Our understanding is that multi-PDSCH scheduling specified in Rel-17 can be seen as multiple single slot PDSCHs scheduled by single DCI. In</w:t>
            </w:r>
            <w:r>
              <w:rPr>
                <w:rFonts w:ascii="Arial" w:eastAsia="Malgun Gothic" w:hAnsi="Arial" w:cs="Arial"/>
                <w:sz w:val="18"/>
                <w:szCs w:val="20"/>
              </w:rPr>
              <w:t xml:space="preserve"> this sense, it is different from a multi-slot PDSCH. Therefore, we prefer to follow that of single PDSCH behavior in Rel-16, not that of multi-slot PDSCH. </w:t>
            </w:r>
          </w:p>
        </w:tc>
      </w:tr>
      <w:tr w:rsidR="00951D1F" w14:paraId="3F9BBFDB" w14:textId="77777777">
        <w:tc>
          <w:tcPr>
            <w:tcW w:w="439" w:type="pct"/>
          </w:tcPr>
          <w:p w14:paraId="10CF4E16" w14:textId="77777777" w:rsidR="00951D1F" w:rsidRDefault="00837613">
            <w:pPr>
              <w:snapToGrid w:val="0"/>
              <w:rPr>
                <w:rFonts w:ascii="Arial" w:eastAsia="SimSun" w:hAnsi="Arial" w:cs="Arial"/>
                <w:sz w:val="18"/>
                <w:szCs w:val="20"/>
              </w:rPr>
            </w:pPr>
            <w:r>
              <w:rPr>
                <w:rFonts w:ascii="Arial" w:eastAsia="SimSun" w:hAnsi="Arial" w:cs="Arial"/>
                <w:sz w:val="18"/>
                <w:szCs w:val="20"/>
              </w:rPr>
              <w:t>Qualcomm</w:t>
            </w:r>
          </w:p>
        </w:tc>
        <w:tc>
          <w:tcPr>
            <w:tcW w:w="4560" w:type="pct"/>
          </w:tcPr>
          <w:p w14:paraId="7BF34B46" w14:textId="77777777" w:rsidR="00951D1F" w:rsidRDefault="00837613">
            <w:pPr>
              <w:snapToGrid w:val="0"/>
              <w:rPr>
                <w:rFonts w:ascii="Arial" w:hAnsi="Arial" w:cs="Arial"/>
                <w:szCs w:val="20"/>
              </w:rPr>
            </w:pPr>
            <w:r>
              <w:rPr>
                <w:rFonts w:ascii="Arial" w:eastAsia="Malgun Gothic" w:hAnsi="Arial" w:cs="Arial"/>
                <w:sz w:val="18"/>
                <w:szCs w:val="20"/>
              </w:rPr>
              <w:t>Fine for the TP</w:t>
            </w:r>
          </w:p>
        </w:tc>
      </w:tr>
      <w:tr w:rsidR="00951D1F" w14:paraId="3B7AC744" w14:textId="77777777">
        <w:tc>
          <w:tcPr>
            <w:tcW w:w="439" w:type="pct"/>
          </w:tcPr>
          <w:p w14:paraId="551BFF1C"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Samsung</w:t>
            </w:r>
          </w:p>
        </w:tc>
        <w:tc>
          <w:tcPr>
            <w:tcW w:w="4560" w:type="pct"/>
          </w:tcPr>
          <w:p w14:paraId="2E16CB1C"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prefer to determine the QCL assumption for each of the PDSCH </w:t>
            </w:r>
            <w:r>
              <w:rPr>
                <w:rFonts w:ascii="Arial" w:eastAsia="Malgun Gothic" w:hAnsi="Arial" w:cs="Arial"/>
                <w:color w:val="000000"/>
                <w:sz w:val="18"/>
                <w:szCs w:val="18"/>
              </w:rPr>
              <w:t xml:space="preserve">within multi-PDSCHs according to Rel-16 behavior, and we believe this is more aligned with the intention of the agreement made in the previous meetings. </w:t>
            </w:r>
          </w:p>
        </w:tc>
      </w:tr>
      <w:tr w:rsidR="00951D1F" w14:paraId="5721C437" w14:textId="77777777">
        <w:tc>
          <w:tcPr>
            <w:tcW w:w="439" w:type="pct"/>
          </w:tcPr>
          <w:p w14:paraId="703B4A3A" w14:textId="77777777" w:rsidR="00951D1F" w:rsidRDefault="00837613">
            <w:pPr>
              <w:snapToGrid w:val="0"/>
              <w:rPr>
                <w:rFonts w:ascii="Arial" w:eastAsia="Malgun Gothic" w:hAnsi="Arial" w:cs="Arial"/>
                <w:szCs w:val="20"/>
              </w:rPr>
            </w:pPr>
            <w:r>
              <w:rPr>
                <w:rFonts w:ascii="Arial" w:eastAsia="Malgun Gothic" w:hAnsi="Arial" w:cs="Arial"/>
                <w:sz w:val="18"/>
                <w:szCs w:val="20"/>
              </w:rPr>
              <w:t>Ericsson</w:t>
            </w:r>
          </w:p>
        </w:tc>
        <w:tc>
          <w:tcPr>
            <w:tcW w:w="4560" w:type="pct"/>
          </w:tcPr>
          <w:p w14:paraId="2D9B7AB3"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We support the 2</w:t>
            </w:r>
            <w:r>
              <w:rPr>
                <w:rFonts w:ascii="Arial" w:eastAsia="Malgun Gothic" w:hAnsi="Arial" w:cs="Arial"/>
                <w:sz w:val="18"/>
                <w:szCs w:val="20"/>
                <w:vertAlign w:val="superscript"/>
              </w:rPr>
              <w:t>nd</w:t>
            </w:r>
            <w:r>
              <w:rPr>
                <w:rFonts w:ascii="Arial" w:eastAsia="Malgun Gothic" w:hAnsi="Arial" w:cs="Arial"/>
                <w:sz w:val="18"/>
                <w:szCs w:val="20"/>
              </w:rPr>
              <w:t xml:space="preserve"> and 3</w:t>
            </w:r>
            <w:r>
              <w:rPr>
                <w:rFonts w:ascii="Arial" w:eastAsia="Malgun Gothic" w:hAnsi="Arial" w:cs="Arial"/>
                <w:sz w:val="18"/>
                <w:szCs w:val="20"/>
                <w:vertAlign w:val="superscript"/>
              </w:rPr>
              <w:t>rd</w:t>
            </w:r>
            <w:r>
              <w:rPr>
                <w:rFonts w:ascii="Arial" w:eastAsia="Malgun Gothic" w:hAnsi="Arial" w:cs="Arial"/>
                <w:sz w:val="18"/>
                <w:szCs w:val="20"/>
              </w:rPr>
              <w:t xml:space="preserve"> changes in this TP (change "the" to "a") related to cross-carrier scheduling.</w:t>
            </w:r>
          </w:p>
          <w:p w14:paraId="40BEE09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However, the 1</w:t>
            </w:r>
            <w:r>
              <w:rPr>
                <w:rFonts w:ascii="Arial" w:eastAsia="Malgun Gothic" w:hAnsi="Arial" w:cs="Arial"/>
                <w:sz w:val="18"/>
                <w:szCs w:val="20"/>
                <w:vertAlign w:val="superscript"/>
              </w:rPr>
              <w:t>st</w:t>
            </w:r>
            <w:r>
              <w:rPr>
                <w:rFonts w:ascii="Arial" w:eastAsia="Malgun Gothic" w:hAnsi="Arial" w:cs="Arial"/>
                <w:sz w:val="18"/>
                <w:szCs w:val="20"/>
              </w:rPr>
              <w:t xml:space="preserve"> change seems to be mixing a different issue (whether QCL rule for multi-PDSCH follows single-PDSCH scheduling or multi-slot PDSCH scheduling). Our preference is</w:t>
            </w:r>
            <w:r>
              <w:rPr>
                <w:rFonts w:ascii="Arial" w:eastAsia="Malgun Gothic" w:hAnsi="Arial" w:cs="Arial"/>
                <w:sz w:val="18"/>
                <w:szCs w:val="20"/>
              </w:rPr>
              <w:t xml:space="preserve"> the former, since we think it better aligns with previous agreements regarding support for multiple QCL assumptions. We understand that there are split views on this topic, hence, maybe it is more productive to agree on that issue separately from the cros</w:t>
            </w:r>
            <w:r>
              <w:rPr>
                <w:rFonts w:ascii="Arial" w:eastAsia="Malgun Gothic" w:hAnsi="Arial" w:cs="Arial"/>
                <w:sz w:val="18"/>
                <w:szCs w:val="20"/>
              </w:rPr>
              <w:t>s carrier scheduling issue. These are the two alternatives, and our preference is Alt-a:</w:t>
            </w:r>
          </w:p>
          <w:p w14:paraId="75BB1091" w14:textId="77777777" w:rsidR="00951D1F" w:rsidRDefault="00837613">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(ruese single-slot PDSCH rule)</w:t>
            </w:r>
          </w:p>
          <w:p w14:paraId="2477735A" w14:textId="77777777" w:rsidR="00951D1F" w:rsidRDefault="00837613">
            <w:pPr>
              <w:ind w:left="1134"/>
              <w:rPr>
                <w:rFonts w:ascii="Times New Roman" w:hAnsi="Times New Roman" w:cs="Times New Roman"/>
                <w:szCs w:val="20"/>
                <w:lang w:val="en-GB"/>
              </w:rPr>
            </w:pPr>
            <w:r>
              <w:rPr>
                <w:rFonts w:ascii="Times New Roman" w:hAnsi="Times New Roman" w:cs="Times New Roman"/>
                <w:color w:val="000000"/>
                <w:szCs w:val="20"/>
                <w:lang w:val="en-GB"/>
              </w:rPr>
              <w:t xml:space="preserve">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 When the UE is configured with a multi-slot PDSCH</w:t>
            </w:r>
            <w:r>
              <w:rPr>
                <w:rFonts w:ascii="Times New Roman" w:hAnsi="Times New Roman" w:cs="Times New Roman"/>
                <w:szCs w:val="20"/>
                <w:lang w:val="en-GB"/>
              </w:rPr>
              <w:t>, the indicated TCI state should be based on the activated TCI states in the first slot with the scheduled PDSCH, and UE shall expect the activated TCI states are the same across the slots with the scheduled PDSCH.</w:t>
            </w:r>
          </w:p>
          <w:p w14:paraId="15911419" w14:textId="77777777" w:rsidR="00951D1F" w:rsidRDefault="00837613">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Alt-b (ruese multi-slot PDSCH rule):</w:t>
            </w:r>
          </w:p>
          <w:p w14:paraId="79BCB2BC" w14:textId="77777777" w:rsidR="00951D1F" w:rsidRDefault="00837613">
            <w:pPr>
              <w:spacing w:after="120"/>
              <w:rPr>
                <w:rFonts w:ascii="Arial" w:eastAsia="Malgun Gothic" w:hAnsi="Arial" w:cs="Arial"/>
                <w:color w:val="000000"/>
                <w:szCs w:val="18"/>
              </w:rPr>
            </w:pPr>
            <w:r>
              <w:rPr>
                <w:rFonts w:ascii="Times New Roman" w:hAnsi="Times New Roman" w:cs="Times New Roman"/>
                <w:color w:val="000000"/>
                <w:szCs w:val="20"/>
                <w:lang w:val="en-GB"/>
              </w:rPr>
              <w:t>When</w:t>
            </w:r>
            <w:r>
              <w:rPr>
                <w:rFonts w:ascii="Times New Roman" w:hAnsi="Times New Roman" w:cs="Times New Roman"/>
                <w:color w:val="000000"/>
                <w:szCs w:val="20"/>
                <w:lang w:val="en-GB"/>
              </w:rPr>
              <w:t xml:space="preserve"> the UE is configured with a single slot PDSCH, the indicated TCI state </w:t>
            </w:r>
            <w:r>
              <w:rPr>
                <w:rFonts w:ascii="Times New Roman" w:hAnsi="Times New Roman" w:cs="Times New Roman"/>
                <w:szCs w:val="20"/>
                <w:lang w:val="en-GB"/>
              </w:rPr>
              <w:t>should be based on the activated TCI states in the slot with the scheduled PDSCH. When the UE is configured with a multi-slot PDSCH</w:t>
            </w:r>
            <w:r>
              <w:rPr>
                <w:color w:val="FF0000"/>
                <w:szCs w:val="20"/>
                <w:lang w:val="en-GB"/>
              </w:rPr>
              <w:t xml:space="preserve"> </w:t>
            </w:r>
            <w:r>
              <w:rPr>
                <w:rFonts w:ascii="Times New Roman" w:hAnsi="Times New Roman" w:cs="Times New Roman"/>
                <w:color w:val="FF0000"/>
                <w:szCs w:val="20"/>
              </w:rPr>
              <w:t xml:space="preserve">or the UE is configured with higher payer parameter </w:t>
            </w:r>
            <w:r>
              <w:rPr>
                <w:rFonts w:ascii="Times New Roman" w:hAnsi="Times New Roman" w:cs="Times New Roman"/>
                <w:i/>
                <w:iCs/>
                <w:color w:val="FF0000"/>
                <w:szCs w:val="20"/>
              </w:rPr>
              <w:t>pdsch-TimeDomainAllocationListForMultiPDSCH-r17</w:t>
            </w:r>
            <w:r>
              <w:rPr>
                <w:rFonts w:ascii="Times New Roman" w:hAnsi="Times New Roman" w:cs="Times New Roman"/>
                <w:szCs w:val="20"/>
                <w:lang w:val="en-GB"/>
              </w:rPr>
              <w:t>,</w:t>
            </w:r>
            <w:r>
              <w:rPr>
                <w:rFonts w:ascii="Times New Roman" w:hAnsi="Times New Roman" w:cs="Times New Roman"/>
                <w:color w:val="00B0F0"/>
                <w:szCs w:val="20"/>
                <w:lang w:val="en-GB"/>
              </w:rPr>
              <w:t xml:space="preserve"> </w:t>
            </w:r>
            <w:r>
              <w:rPr>
                <w:rFonts w:ascii="Times New Roman" w:hAnsi="Times New Roman" w:cs="Times New Roman"/>
                <w:szCs w:val="20"/>
                <w:lang w:val="en-GB"/>
              </w:rPr>
              <w:t>the indicated TCI state should be based on the activated TCI states in the first slot with the scheduled PDSCH, and UE shall expect the activated TCI states are the same across the slots with the scheduled P</w:t>
            </w:r>
            <w:r>
              <w:rPr>
                <w:rFonts w:ascii="Times New Roman" w:hAnsi="Times New Roman" w:cs="Times New Roman"/>
                <w:szCs w:val="20"/>
                <w:lang w:val="en-GB"/>
              </w:rPr>
              <w:t>DSCH.</w:t>
            </w:r>
          </w:p>
        </w:tc>
      </w:tr>
      <w:tr w:rsidR="00951D1F" w14:paraId="1C115F56" w14:textId="77777777">
        <w:tc>
          <w:tcPr>
            <w:tcW w:w="439" w:type="pct"/>
            <w:shd w:val="clear" w:color="auto" w:fill="auto"/>
          </w:tcPr>
          <w:p w14:paraId="45715DCD"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Huawei, HiSilicon</w:t>
            </w:r>
          </w:p>
        </w:tc>
        <w:tc>
          <w:tcPr>
            <w:tcW w:w="4560" w:type="pct"/>
            <w:shd w:val="clear" w:color="auto" w:fill="auto"/>
          </w:tcPr>
          <w:p w14:paraId="292869ED"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Similar to Ericsson, we support second and third changes (“the” to “a”) corresponding to cross-carrier scheduling ONLY. We don’t support the first change and, instead, we support Alt-a in above Ericsson comment.</w:t>
            </w:r>
          </w:p>
          <w:p w14:paraId="0E746485" w14:textId="77777777" w:rsidR="00951D1F" w:rsidRDefault="00837613">
            <w:r>
              <w:rPr>
                <w:rFonts w:ascii="Arial" w:eastAsia="Malgun Gothic" w:hAnsi="Arial" w:cs="Arial"/>
                <w:sz w:val="18"/>
                <w:szCs w:val="20"/>
              </w:rPr>
              <w:lastRenderedPageBreak/>
              <w:t>As discussed in our</w:t>
            </w:r>
            <w:r>
              <w:rPr>
                <w:rFonts w:ascii="Arial" w:eastAsia="Malgun Gothic" w:hAnsi="Arial" w:cs="Arial"/>
                <w:sz w:val="18"/>
                <w:szCs w:val="20"/>
              </w:rPr>
              <w:t xml:space="preserve"> t-doc, as per agreements in RAN1#107-e, </w:t>
            </w:r>
            <w:r>
              <w:t>when the UE is configured with [</w:t>
            </w:r>
            <w:r>
              <w:rPr>
                <w:i/>
              </w:rPr>
              <w:t>pdsch-TimeDomainAllocationListForMultiPDSCH-r17</w:t>
            </w:r>
            <w:r>
              <w:t>], the following observations can be made:</w:t>
            </w:r>
          </w:p>
          <w:p w14:paraId="2240F75E" w14:textId="77777777" w:rsidR="00951D1F" w:rsidRDefault="00837613">
            <w:pPr>
              <w:pStyle w:val="ListParagraph"/>
              <w:numPr>
                <w:ilvl w:val="0"/>
                <w:numId w:val="33"/>
              </w:numPr>
              <w:spacing w:after="120"/>
              <w:contextualSpacing/>
            </w:pPr>
            <w:r>
              <w:t xml:space="preserve">If the DCI schedules PDSCH_0,…, PDSCH_M and if the offset of PDSCH_m =O_m &lt; </w:t>
            </w:r>
            <w:r>
              <w:rPr>
                <w:i/>
              </w:rPr>
              <w:t>timeDurationForQC</w:t>
            </w:r>
            <w:r>
              <w:rPr>
                <w:i/>
              </w:rPr>
              <w:t>L</w:t>
            </w:r>
            <w:r>
              <w:t xml:space="preserve">, the default QCL that is applied to PDSCH_m is the same as the case when the DCI schedules a single PDSCH_m with the same offset O_m. </w:t>
            </w:r>
          </w:p>
          <w:p w14:paraId="315E9BB4" w14:textId="77777777" w:rsidR="00951D1F" w:rsidRDefault="00837613">
            <w:pPr>
              <w:pStyle w:val="ListParagraph"/>
              <w:numPr>
                <w:ilvl w:val="0"/>
                <w:numId w:val="33"/>
              </w:numPr>
              <w:spacing w:after="120"/>
              <w:contextualSpacing/>
            </w:pPr>
            <w:r>
              <w:t xml:space="preserve">If the DCI schedules PDSCH_0,…, PDSCH_M and if the offset of PDSCH_m = O_m </w:t>
            </w:r>
            <m:oMath>
              <m:r>
                <m:rPr>
                  <m:sty m:val="p"/>
                </m:rPr>
                <w:rPr>
                  <w:rFonts w:ascii="Cambria Math" w:hAnsi="Cambria Math"/>
                </w:rPr>
                <m:t>≥</m:t>
              </m:r>
            </m:oMath>
            <w:r>
              <w:t xml:space="preserve"> </w:t>
            </w:r>
            <w:r>
              <w:rPr>
                <w:i/>
              </w:rPr>
              <w:t>timeDurationForQCL</w:t>
            </w:r>
            <w:r>
              <w:t>, the QCL assumption tha</w:t>
            </w:r>
            <w:r>
              <w:t xml:space="preserve">t is applied to PDSCH_m is the same as the case when the DCI schedules a single PDSCH_m with the same offset O_m. </w:t>
            </w:r>
          </w:p>
          <w:p w14:paraId="158817F8" w14:textId="77777777" w:rsidR="00951D1F" w:rsidRDefault="00837613">
            <w:pPr>
              <w:rPr>
                <w:color w:val="000000"/>
                <w:szCs w:val="20"/>
              </w:rPr>
            </w:pPr>
            <w:r>
              <w:rPr>
                <w:b/>
              </w:rPr>
              <w:t>In other words, each PDSCH in multi-PDSCH is considered individually and its QCL assumption follows that of the corresponding Rel-15 (for sin</w:t>
            </w:r>
            <w:r>
              <w:rPr>
                <w:b/>
              </w:rPr>
              <w:t>gle TRP scheme) or Rel-16 (for multi-TRP scheme). In our view, a similar principle should also apply to the issue of activated TCI state; that is, the indicated TCI state should be based on the activated TCI states in the slot of the scheduled PDSCH (Alt-a</w:t>
            </w:r>
            <w:r>
              <w:rPr>
                <w:b/>
              </w:rPr>
              <w:t xml:space="preserve"> above).</w:t>
            </w:r>
            <w:r>
              <w:t xml:space="preserve"> Further, based on Agreement in RAN1 107-e, when the following conditions are met:</w:t>
            </w:r>
          </w:p>
          <w:p w14:paraId="210C34D3" w14:textId="77777777" w:rsidR="00951D1F" w:rsidRDefault="00837613">
            <w:pPr>
              <w:pStyle w:val="ListParagraph"/>
              <w:numPr>
                <w:ilvl w:val="0"/>
                <w:numId w:val="34"/>
              </w:numPr>
              <w:adjustRightInd w:val="0"/>
              <w:snapToGrid w:val="0"/>
              <w:spacing w:after="120"/>
              <w:contextualSpacing/>
            </w:pPr>
            <w:r>
              <w:t>UE is configured with [</w:t>
            </w:r>
            <w:r>
              <w:rPr>
                <w:i/>
              </w:rPr>
              <w:t>pdsch-TimeDomainAllocationListForMultiPDSCH-r17</w:t>
            </w:r>
            <w:r>
              <w:t xml:space="preserve">] where a PDSCH_m is in slot m and a PDSCH_n in is slot n (m&lt;n) and both have offsets &lt; </w:t>
            </w:r>
            <w:r>
              <w:rPr>
                <w:i/>
              </w:rPr>
              <w:t>timeDur</w:t>
            </w:r>
            <w:r>
              <w:rPr>
                <w:i/>
              </w:rPr>
              <w:t>ationForQCL</w:t>
            </w:r>
            <w:r>
              <w:t xml:space="preserve">. </w:t>
            </w:r>
          </w:p>
          <w:p w14:paraId="6C53512D" w14:textId="77777777" w:rsidR="00951D1F" w:rsidRDefault="00837613">
            <w:pPr>
              <w:pStyle w:val="ListParagraph"/>
              <w:numPr>
                <w:ilvl w:val="0"/>
                <w:numId w:val="34"/>
              </w:numPr>
              <w:adjustRightInd w:val="0"/>
              <w:snapToGrid w:val="0"/>
              <w:spacing w:after="120"/>
              <w:contextualSpacing/>
            </w:pPr>
            <w:r>
              <w:rPr>
                <w:color w:val="000000"/>
              </w:rPr>
              <w:t>A MAC command is received so that UE should change the set of activated TCI states from set {L_1} to set {L_2} in slot k where (m&lt;k&lt;n).</w:t>
            </w:r>
          </w:p>
          <w:p w14:paraId="535E12F9" w14:textId="77777777" w:rsidR="00951D1F" w:rsidRDefault="00837613">
            <w:pPr>
              <w:pStyle w:val="ListParagraph"/>
              <w:numPr>
                <w:ilvl w:val="1"/>
                <w:numId w:val="35"/>
              </w:numPr>
              <w:spacing w:line="252" w:lineRule="auto"/>
              <w:contextualSpacing/>
            </w:pPr>
            <w:r>
              <w:rPr>
                <w:color w:val="000000"/>
              </w:rPr>
              <w:t>Note: The response time to MAC command is  </w:t>
            </w:r>
            <m:oMath>
              <m:sSubSup>
                <m:sSubSupPr>
                  <m:ctrlPr>
                    <w:rPr>
                      <w:rFonts w:ascii="Cambria Math" w:hAnsi="Cambria Math"/>
                    </w:rPr>
                  </m:ctrlPr>
                </m:sSubSupPr>
                <m:e>
                  <m: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w:rPr>
                      <w:rFonts w:ascii="Cambria Math" w:hAnsi="Cambria Math"/>
                    </w:rPr>
                    <m:t>,µ</m:t>
                  </m:r>
                </m:sup>
              </m:sSubSup>
            </m:oMath>
            <w:r>
              <w:rPr>
                <w:color w:val="000000"/>
              </w:rPr>
              <w:t xml:space="preserve">  slots after the transmission of HARQ-ACK corresponding to the PDSCH carrying MAC command: “When the </w:t>
            </w:r>
            <w:r>
              <w:t>UE would transmit a PUCCH with</w:t>
            </w:r>
            <w:r>
              <w:rPr>
                <w:color w:val="000000"/>
              </w:rPr>
              <w:t xml:space="preserve"> HARQ-ACK </w:t>
            </w:r>
            <w:r>
              <w:t xml:space="preserve">information in slot </w:t>
            </w:r>
            <w:r>
              <w:rPr>
                <w:i/>
                <w:iCs/>
              </w:rPr>
              <w:t>n</w:t>
            </w:r>
            <w:r>
              <w:rPr>
                <w:color w:val="000000"/>
              </w:rPr>
              <w:t xml:space="preserve"> corresponding to the PDSCH carrying the activation command, the indicated mapping between TC</w:t>
            </w:r>
            <w:r>
              <w:rPr>
                <w:color w:val="000000"/>
              </w:rPr>
              <w:t xml:space="preserve">I states and codepoints of the DCI field </w:t>
            </w:r>
            <w:r>
              <w:rPr>
                <w:i/>
                <w:iCs/>
                <w:color w:val="000000"/>
              </w:rPr>
              <w:t>'Transmission Configuration Indication'</w:t>
            </w:r>
            <w:r>
              <w:rPr>
                <w:color w:val="000000"/>
              </w:rPr>
              <w:t xml:space="preserve">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w:rPr>
                      <w:rFonts w:ascii="Cambria Math" w:hAnsi="Cambria Math"/>
                    </w:rPr>
                    <m:t>,µ</m:t>
                  </m:r>
                </m:sup>
              </m:sSubSup>
            </m:oMath>
            <w:r>
              <w:t xml:space="preserve"> where </w:t>
            </w:r>
            <w:r>
              <w:rPr>
                <w:rFonts w:ascii="Symbol" w:hAnsi="Symbol"/>
                <w:i/>
                <w:iCs/>
              </w:rPr>
              <w:t></w:t>
            </w:r>
            <w:r>
              <w:t xml:space="preserve"> is the SCS configuration for the PUCCH.”</w:t>
            </w:r>
          </w:p>
          <w:p w14:paraId="5B0ABC63" w14:textId="77777777" w:rsidR="00951D1F" w:rsidRDefault="00837613">
            <w:pPr>
              <w:pStyle w:val="ListParagraph"/>
              <w:numPr>
                <w:ilvl w:val="0"/>
                <w:numId w:val="35"/>
              </w:numPr>
              <w:spacing w:line="252" w:lineRule="auto"/>
              <w:contextualSpacing/>
            </w:pPr>
            <w:r>
              <w:rPr>
                <w:color w:val="000000"/>
              </w:rPr>
              <w:t xml:space="preserve">UE is configured with </w:t>
            </w:r>
            <w:r>
              <w:rPr>
                <w:i/>
                <w:iCs/>
                <w:color w:val="000000"/>
              </w:rPr>
              <w:t xml:space="preserve">enableTwoDefaultTCI-States, </w:t>
            </w:r>
            <w:r>
              <w:rPr>
                <w:color w:val="000000"/>
                <w:lang w:val="en-GB"/>
              </w:rPr>
              <w:t>and at least one TCI codepoint indicates two TCI states.</w:t>
            </w:r>
          </w:p>
          <w:p w14:paraId="45EA0B50" w14:textId="77777777" w:rsidR="00951D1F" w:rsidRDefault="00837613">
            <w:pPr>
              <w:pStyle w:val="ListParagraph"/>
              <w:numPr>
                <w:ilvl w:val="0"/>
                <w:numId w:val="35"/>
              </w:numPr>
              <w:spacing w:line="252" w:lineRule="auto"/>
              <w:contextualSpacing/>
            </w:pPr>
            <w:r>
              <w:rPr>
                <w:color w:val="000000"/>
              </w:rPr>
              <w:t>UE is configured with</w:t>
            </w:r>
            <w:r>
              <w:rPr>
                <w:i/>
                <w:iCs/>
                <w:color w:val="000000"/>
              </w:rPr>
              <w:t xml:space="preserve"> </w:t>
            </w:r>
            <w:r>
              <w:rPr>
                <w:i/>
                <w:iCs/>
                <w:color w:val="000000"/>
                <w:shd w:val="clear" w:color="auto" w:fill="FFFFFF"/>
              </w:rPr>
              <w:t>repetitionScheme</w:t>
            </w:r>
            <w:r>
              <w:rPr>
                <w:color w:val="000000"/>
                <w:shd w:val="clear" w:color="auto" w:fill="FFFFFF"/>
              </w:rPr>
              <w:t xml:space="preserve"> set to 'tdmSchemeA',</w:t>
            </w:r>
          </w:p>
          <w:p w14:paraId="3EC0E4BD" w14:textId="77777777" w:rsidR="00951D1F" w:rsidRDefault="00837613">
            <w:pPr>
              <w:snapToGrid w:val="0"/>
            </w:pPr>
            <w:r>
              <w:t>Then, for deriving the QCL assumptions of the t</w:t>
            </w:r>
            <w:r>
              <w:t>wo PDSCH transmission occasions of PDSCH_m (both of which are in the same slot m), UE uses the TCI states corresponding to the lowest codepoint among the TCI codepoints containing two different TCI states in set {L_1} and for deriving the QCL assumptions o</w:t>
            </w:r>
            <w:r>
              <w:t xml:space="preserve">f the two PDSCH transmission occasions of PDSCH_n (both of which are in the same slot n), UE uses the TCI states corresponding to the lowest codepoint among the TCI codepoints containing two different TCI states in set {L_2}. </w:t>
            </w:r>
            <w:r>
              <w:rPr>
                <w:b/>
              </w:rPr>
              <w:t>Therefore, if MAC command arri</w:t>
            </w:r>
            <w:r>
              <w:rPr>
                <w:b/>
              </w:rPr>
              <w:t xml:space="preserve">ves at the right time, it can be concluded from Agreement in RAN1#107-e that set of activated TCI states used for PDSCH_m and the set of activated TCI states used for PDSCH_n can be different when both PDSCH_m and PDSCH_n have offsets less than </w:t>
            </w:r>
            <w:r>
              <w:rPr>
                <w:b/>
                <w:i/>
              </w:rPr>
              <w:t>timeDuratio</w:t>
            </w:r>
            <w:r>
              <w:rPr>
                <w:b/>
                <w:i/>
              </w:rPr>
              <w:t>nForQCL</w:t>
            </w:r>
            <w:r>
              <w:rPr>
                <w:b/>
              </w:rPr>
              <w:t>.</w:t>
            </w:r>
            <w:r>
              <w:t xml:space="preserve"> To follow the same principle for the case that PDSCH offsets are larger than </w:t>
            </w:r>
            <w:r>
              <w:rPr>
                <w:i/>
              </w:rPr>
              <w:t>timeDurationForQCL</w:t>
            </w:r>
            <w:r>
              <w:t>, it is necessary to support Alt-a:</w:t>
            </w:r>
          </w:p>
          <w:p w14:paraId="0913F6FD" w14:textId="77777777" w:rsidR="00951D1F" w:rsidRDefault="00951D1F">
            <w:pPr>
              <w:snapToGrid w:val="0"/>
            </w:pPr>
          </w:p>
          <w:p w14:paraId="5DF6F098" w14:textId="77777777" w:rsidR="00951D1F" w:rsidRDefault="00837613">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(ruese single-slot PDSCH rule)</w:t>
            </w:r>
          </w:p>
          <w:p w14:paraId="6578E942" w14:textId="77777777" w:rsidR="00951D1F" w:rsidRDefault="00837613">
            <w:pPr>
              <w:ind w:left="1134"/>
              <w:rPr>
                <w:rFonts w:ascii="Times New Roman" w:hAnsi="Times New Roman" w:cs="Times New Roman"/>
                <w:szCs w:val="20"/>
                <w:lang w:val="en-GB"/>
              </w:rPr>
            </w:pPr>
            <w:r>
              <w:rPr>
                <w:rFonts w:ascii="Times New Roman" w:hAnsi="Times New Roman" w:cs="Times New Roman"/>
                <w:color w:val="000000"/>
                <w:szCs w:val="20"/>
                <w:lang w:val="en-GB"/>
              </w:rPr>
              <w:t xml:space="preserve">When the UE is configured with a single slot PDSCH </w:t>
            </w:r>
            <w:r>
              <w:rPr>
                <w:rFonts w:ascii="Times New Roman" w:hAnsi="Times New Roman" w:cs="Times New Roman"/>
                <w:color w:val="FF0000"/>
                <w:szCs w:val="20"/>
                <w:lang w:val="en-GB"/>
              </w:rPr>
              <w:t>or the UE is configured wit</w:t>
            </w:r>
            <w:r>
              <w:rPr>
                <w:rFonts w:ascii="Times New Roman" w:hAnsi="Times New Roman" w:cs="Times New Roman"/>
                <w:color w:val="FF0000"/>
                <w:szCs w:val="20"/>
                <w:lang w:val="en-GB"/>
              </w:rPr>
              <w:t xml:space="preserve">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 xml:space="preserve">should be based on the activated TCI states in the slot with the scheduled PDSCH. When the UE is configured with a multi-slot PDSCH, the indicated TCI </w:t>
            </w:r>
            <w:r>
              <w:rPr>
                <w:rFonts w:ascii="Times New Roman" w:hAnsi="Times New Roman" w:cs="Times New Roman"/>
                <w:szCs w:val="20"/>
                <w:lang w:val="en-GB"/>
              </w:rPr>
              <w:t>state should be based on the activated TCI states in the first slot with the scheduled PDSCH, and UE shall expect the activated TCI states are the same across the slots with the scheduled PDSCH.</w:t>
            </w:r>
          </w:p>
          <w:p w14:paraId="6A997459" w14:textId="77777777" w:rsidR="00951D1F" w:rsidRDefault="00951D1F">
            <w:pPr>
              <w:snapToGrid w:val="0"/>
              <w:rPr>
                <w:rFonts w:ascii="Arial" w:eastAsia="Malgun Gothic" w:hAnsi="Arial" w:cs="Arial"/>
                <w:sz w:val="18"/>
                <w:szCs w:val="20"/>
              </w:rPr>
            </w:pPr>
          </w:p>
        </w:tc>
      </w:tr>
      <w:tr w:rsidR="00951D1F" w14:paraId="47F4EEAC" w14:textId="77777777">
        <w:tc>
          <w:tcPr>
            <w:tcW w:w="439" w:type="pct"/>
            <w:shd w:val="clear" w:color="auto" w:fill="auto"/>
          </w:tcPr>
          <w:p w14:paraId="61833A63"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560" w:type="pct"/>
            <w:shd w:val="clear" w:color="auto" w:fill="auto"/>
          </w:tcPr>
          <w:p w14:paraId="0263C122"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 xml:space="preserve">Support </w:t>
            </w:r>
            <w:r>
              <w:rPr>
                <w:rFonts w:ascii="Arial" w:eastAsia="Malgun Gothic" w:hAnsi="Arial" w:cs="Arial"/>
                <w:sz w:val="18"/>
                <w:szCs w:val="20"/>
              </w:rPr>
              <w:t>the TP.</w:t>
            </w:r>
          </w:p>
        </w:tc>
      </w:tr>
      <w:tr w:rsidR="00951D1F" w14:paraId="6F4A4FDA" w14:textId="77777777">
        <w:tc>
          <w:tcPr>
            <w:tcW w:w="439" w:type="pct"/>
            <w:shd w:val="clear" w:color="auto" w:fill="auto"/>
          </w:tcPr>
          <w:p w14:paraId="1A75149B"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CATT1</w:t>
            </w:r>
          </w:p>
        </w:tc>
        <w:tc>
          <w:tcPr>
            <w:tcW w:w="4560" w:type="pct"/>
            <w:shd w:val="clear" w:color="auto" w:fill="auto"/>
          </w:tcPr>
          <w:p w14:paraId="18A439CE"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We prefer alt-a.</w:t>
            </w:r>
          </w:p>
        </w:tc>
      </w:tr>
      <w:tr w:rsidR="00951D1F" w14:paraId="0942D748" w14:textId="77777777">
        <w:tc>
          <w:tcPr>
            <w:tcW w:w="439" w:type="pct"/>
            <w:shd w:val="clear" w:color="auto" w:fill="auto"/>
          </w:tcPr>
          <w:p w14:paraId="10E64AFF"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560" w:type="pct"/>
            <w:shd w:val="clear" w:color="auto" w:fill="auto"/>
          </w:tcPr>
          <w:p w14:paraId="6DD7C23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We support Alt-a in above Ericsson provided.</w:t>
            </w:r>
          </w:p>
        </w:tc>
      </w:tr>
      <w:tr w:rsidR="00951D1F" w14:paraId="5C5F6472" w14:textId="77777777">
        <w:tc>
          <w:tcPr>
            <w:tcW w:w="439" w:type="pct"/>
            <w:shd w:val="clear" w:color="auto" w:fill="auto"/>
          </w:tcPr>
          <w:p w14:paraId="64499F39"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4560" w:type="pct"/>
            <w:shd w:val="clear" w:color="auto" w:fill="auto"/>
          </w:tcPr>
          <w:p w14:paraId="776E4524"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support the TP.</w:t>
            </w:r>
          </w:p>
        </w:tc>
      </w:tr>
      <w:tr w:rsidR="00951D1F" w14:paraId="799EEDEF" w14:textId="77777777">
        <w:tc>
          <w:tcPr>
            <w:tcW w:w="439" w:type="pct"/>
            <w:shd w:val="clear" w:color="auto" w:fill="auto"/>
          </w:tcPr>
          <w:p w14:paraId="529D58AF" w14:textId="77777777" w:rsidR="00951D1F" w:rsidRDefault="00837613">
            <w:pPr>
              <w:snapToGrid w:val="0"/>
              <w:rPr>
                <w:rFonts w:ascii="Arial" w:eastAsia="SimSun" w:hAnsi="Arial" w:cs="Arial"/>
                <w:sz w:val="18"/>
                <w:szCs w:val="20"/>
              </w:rPr>
            </w:pPr>
            <w:r>
              <w:rPr>
                <w:rFonts w:ascii="Arial" w:eastAsia="Malgun Gothic" w:hAnsi="Arial" w:cs="Arial"/>
                <w:sz w:val="18"/>
                <w:szCs w:val="20"/>
              </w:rPr>
              <w:t>N</w:t>
            </w:r>
            <w:r>
              <w:rPr>
                <w:rFonts w:ascii="Arial" w:hAnsi="Arial" w:cs="Arial"/>
                <w:sz w:val="18"/>
                <w:szCs w:val="20"/>
              </w:rPr>
              <w:t>okia/NSB</w:t>
            </w:r>
          </w:p>
        </w:tc>
        <w:tc>
          <w:tcPr>
            <w:tcW w:w="4560" w:type="pct"/>
            <w:shd w:val="clear" w:color="auto" w:fill="auto"/>
          </w:tcPr>
          <w:p w14:paraId="7960014B"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We are fine with Alt-a, but, as we indicated, we believe that multi-PDSCH scheduling is only supporting single-slot PDSCH. Then, we don’t see need for adding redundant co</w:t>
            </w:r>
            <w:r>
              <w:rPr>
                <w:rFonts w:ascii="Arial" w:eastAsia="Malgun Gothic" w:hAnsi="Arial" w:cs="Arial"/>
                <w:sz w:val="18"/>
                <w:szCs w:val="20"/>
              </w:rPr>
              <w:t>ndition. So, we want to keep the current text.</w:t>
            </w:r>
          </w:p>
          <w:p w14:paraId="731EA4A3" w14:textId="77777777" w:rsidR="00951D1F" w:rsidRDefault="00837613">
            <w:pPr>
              <w:snapToGrid w:val="0"/>
              <w:rPr>
                <w:rFonts w:ascii="Arial" w:eastAsia="SimSun" w:hAnsi="Arial" w:cs="Arial"/>
                <w:sz w:val="18"/>
                <w:szCs w:val="20"/>
              </w:rPr>
            </w:pPr>
            <w:r>
              <w:rPr>
                <w:rFonts w:ascii="Arial" w:eastAsia="Malgun Gothic" w:hAnsi="Arial" w:cs="Arial"/>
                <w:sz w:val="18"/>
                <w:szCs w:val="20"/>
              </w:rPr>
              <w:t xml:space="preserve"> If it is still ambiguous, I prefer to clarify that multi-PDSCH scheduling is supporting single-slot PDSCH. </w:t>
            </w:r>
          </w:p>
        </w:tc>
      </w:tr>
      <w:tr w:rsidR="00951D1F" w14:paraId="156CB9C8" w14:textId="77777777">
        <w:tc>
          <w:tcPr>
            <w:tcW w:w="439" w:type="pct"/>
            <w:shd w:val="clear" w:color="auto" w:fill="auto"/>
          </w:tcPr>
          <w:p w14:paraId="611AD93E"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4560" w:type="pct"/>
            <w:shd w:val="clear" w:color="auto" w:fill="auto"/>
          </w:tcPr>
          <w:p w14:paraId="5E0CFD42"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We support Proposal 2.1-b (the whole TP, including the part of cross-carrier schedul</w:t>
            </w:r>
            <w:r>
              <w:rPr>
                <w:rFonts w:ascii="Arial" w:eastAsia="SimSun" w:hAnsi="Arial" w:cs="Arial" w:hint="eastAsia"/>
                <w:sz w:val="18"/>
                <w:szCs w:val="20"/>
              </w:rPr>
              <w:t>ing and the part of Alt-b).</w:t>
            </w:r>
          </w:p>
          <w:p w14:paraId="335CAFBC"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We do not agree with Ericsson</w:t>
            </w:r>
            <w:r>
              <w:rPr>
                <w:rFonts w:ascii="Arial" w:eastAsia="SimSun" w:hAnsi="Arial" w:cs="Arial"/>
                <w:sz w:val="18"/>
                <w:szCs w:val="20"/>
              </w:rPr>
              <w:t>’</w:t>
            </w:r>
            <w:r>
              <w:rPr>
                <w:rFonts w:ascii="Arial" w:eastAsia="SimSun" w:hAnsi="Arial" w:cs="Arial" w:hint="eastAsia"/>
                <w:sz w:val="18"/>
                <w:szCs w:val="20"/>
              </w:rPr>
              <w:t>s views that it should align with agreements for multIple QCL assumptions, and also do not agree with Alt-a.</w:t>
            </w:r>
          </w:p>
          <w:p w14:paraId="05CE8236"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 xml:space="preserve">In the existing TS38.214, which says </w:t>
            </w:r>
            <w:r>
              <w:rPr>
                <w:rFonts w:ascii="Arial" w:eastAsia="SimSun" w:hAnsi="Arial" w:cs="Arial"/>
                <w:sz w:val="18"/>
                <w:szCs w:val="20"/>
              </w:rPr>
              <w:t>“</w:t>
            </w:r>
            <w:r>
              <w:rPr>
                <w:rFonts w:ascii="Arial" w:eastAsia="SimSun" w:hAnsi="Arial" w:cs="Arial" w:hint="eastAsia"/>
                <w:sz w:val="18"/>
                <w:szCs w:val="20"/>
                <w:highlight w:val="green"/>
              </w:rPr>
              <w:t>the indicated TCI state</w:t>
            </w:r>
            <w:r>
              <w:rPr>
                <w:rFonts w:ascii="Arial" w:eastAsia="SimSun" w:hAnsi="Arial" w:cs="Arial"/>
                <w:sz w:val="18"/>
                <w:szCs w:val="20"/>
              </w:rPr>
              <w:t>”</w:t>
            </w:r>
            <w:r>
              <w:rPr>
                <w:rFonts w:ascii="Arial" w:eastAsia="SimSun" w:hAnsi="Arial" w:cs="Arial" w:hint="eastAsia"/>
                <w:sz w:val="18"/>
                <w:szCs w:val="20"/>
              </w:rPr>
              <w:t xml:space="preserve"> (not </w:t>
            </w:r>
            <w:r>
              <w:rPr>
                <w:rFonts w:ascii="Arial" w:eastAsia="SimSun" w:hAnsi="Arial" w:cs="Arial"/>
                <w:sz w:val="18"/>
                <w:szCs w:val="20"/>
              </w:rPr>
              <w:t>“</w:t>
            </w:r>
            <w:r>
              <w:rPr>
                <w:rFonts w:ascii="Arial" w:eastAsia="SimSun" w:hAnsi="Arial" w:cs="Arial" w:hint="eastAsia"/>
                <w:sz w:val="18"/>
                <w:szCs w:val="20"/>
              </w:rPr>
              <w:t xml:space="preserve">default QCL </w:t>
            </w:r>
            <w:r>
              <w:rPr>
                <w:rFonts w:ascii="Arial" w:eastAsia="SimSun" w:hAnsi="Arial" w:cs="Arial" w:hint="eastAsia"/>
                <w:sz w:val="18"/>
                <w:szCs w:val="20"/>
              </w:rPr>
              <w:t>assumption</w:t>
            </w:r>
            <w:r>
              <w:rPr>
                <w:rFonts w:ascii="Arial" w:eastAsia="SimSun" w:hAnsi="Arial" w:cs="Arial"/>
                <w:sz w:val="18"/>
                <w:szCs w:val="20"/>
              </w:rPr>
              <w:t>”</w:t>
            </w:r>
            <w:r>
              <w:rPr>
                <w:rFonts w:ascii="Arial" w:eastAsia="SimSun" w:hAnsi="Arial" w:cs="Arial" w:hint="eastAsia"/>
                <w:sz w:val="18"/>
                <w:szCs w:val="20"/>
              </w:rPr>
              <w:t xml:space="preserve"> ) applies for the case with the time offset is equal to or greater than a threshold timeDurationForQCL. Further, in above 52.6GHz WI, w</w:t>
            </w:r>
            <w:r>
              <w:rPr>
                <w:rFonts w:ascii="Arial" w:hAnsi="Arial" w:cs="Arial" w:hint="eastAsia"/>
                <w:sz w:val="18"/>
                <w:szCs w:val="20"/>
              </w:rPr>
              <w:t>e have agreed to apply single QCL assumption for all scheduled PDSCHs by a single DCI if the offsets for thes</w:t>
            </w:r>
            <w:r>
              <w:rPr>
                <w:rFonts w:ascii="Arial" w:hAnsi="Arial" w:cs="Arial" w:hint="eastAsia"/>
                <w:sz w:val="18"/>
                <w:szCs w:val="20"/>
              </w:rPr>
              <w:t xml:space="preserve">e PDSCHs &gt;= timeDurationForQCL (i.e. Case 1-1)). For this, we think the indicated TCI state should be based on the activated TCI states in the first slot with the scheduled PDSCH. Wherein, the indicated TCI state is applied for all these scheduled PDSCHs. </w:t>
            </w:r>
            <w:r>
              <w:rPr>
                <w:rFonts w:ascii="Arial" w:hAnsi="Arial" w:cs="Arial" w:hint="eastAsia"/>
                <w:sz w:val="18"/>
                <w:szCs w:val="20"/>
              </w:rPr>
              <w:t xml:space="preserve">Above rule aligns with the previous agreement. But if the indicated TCI state is based on the activated TCI states in the slot with each scheduled PDSCH, we do not know how a DCI indicates a same TCI state for all these PDSCHs but with different activated </w:t>
            </w:r>
            <w:r>
              <w:rPr>
                <w:rFonts w:ascii="Arial" w:hAnsi="Arial" w:cs="Arial" w:hint="eastAsia"/>
                <w:sz w:val="18"/>
                <w:szCs w:val="20"/>
              </w:rPr>
              <w:t>TCI states.</w:t>
            </w:r>
          </w:p>
          <w:p w14:paraId="5E660CF5" w14:textId="77777777" w:rsidR="00951D1F" w:rsidRDefault="00951D1F">
            <w:pPr>
              <w:snapToGrid w:val="0"/>
              <w:rPr>
                <w:rFonts w:ascii="Arial" w:eastAsia="SimSun" w:hAnsi="Arial" w:cs="Arial"/>
                <w:sz w:val="18"/>
                <w:szCs w:val="20"/>
              </w:rPr>
            </w:pPr>
          </w:p>
          <w:p w14:paraId="0C0C0DD1" w14:textId="77777777" w:rsidR="00951D1F" w:rsidRDefault="00951D1F">
            <w:pPr>
              <w:snapToGrid w:val="0"/>
              <w:rPr>
                <w:rFonts w:ascii="Arial" w:eastAsia="SimSun" w:hAnsi="Arial" w:cs="Arial"/>
                <w:sz w:val="18"/>
                <w:szCs w:val="20"/>
              </w:rPr>
            </w:pPr>
          </w:p>
          <w:p w14:paraId="457AB33D"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  38.214 --------------------------------------</w:t>
            </w:r>
          </w:p>
          <w:p w14:paraId="0F3AFA5D" w14:textId="77777777" w:rsidR="00951D1F" w:rsidRDefault="00837613">
            <w:pPr>
              <w:snapToGrid w:val="0"/>
            </w:pPr>
            <w:r>
              <w:rPr>
                <w:color w:val="000000"/>
              </w:rPr>
              <w:t>If a PDSCH is scheduled by a DCI format having the TCI field present, the TCI field in DCI in the scheduling component carrier points to the activated TCI states in the schedule</w:t>
            </w:r>
            <w:r>
              <w:rPr>
                <w:color w:val="000000"/>
              </w:rPr>
              <w:t xml:space="preserv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w:t>
            </w:r>
            <w:r>
              <w:rPr>
                <w:color w:val="000000"/>
              </w:rPr>
              <w:t xml:space="preserve">ports of PDSCH of a serving cell are quasi co-located with the RS(s) in the TCI state with respect to the QCL type parameter(s) given by </w:t>
            </w:r>
            <w:r>
              <w:rPr>
                <w:color w:val="000000"/>
                <w:highlight w:val="green"/>
              </w:rPr>
              <w:t>the indicated TCI state</w:t>
            </w:r>
            <w:r>
              <w:rPr>
                <w:color w:val="000000"/>
              </w:rPr>
              <w:t xml:space="preserve"> </w:t>
            </w:r>
            <w:r>
              <w:rPr>
                <w:color w:val="000000"/>
                <w:highlight w:val="yellow"/>
              </w:rPr>
              <w:t xml:space="preserve">if the time offset between the reception of the DL DCI and the corresponding PDSCH is equal to </w:t>
            </w:r>
            <w:r>
              <w:rPr>
                <w:color w:val="000000"/>
                <w:highlight w:val="yellow"/>
              </w:rPr>
              <w:t xml:space="preserve">or greater </w:t>
            </w:r>
            <w:r>
              <w:rPr>
                <w:color w:val="000000"/>
                <w:highlight w:val="yellow"/>
              </w:rPr>
              <w:lastRenderedPageBreak/>
              <w:t xml:space="preserve">than a threshold </w:t>
            </w:r>
            <w:r>
              <w:rPr>
                <w:i/>
                <w:color w:val="000000"/>
                <w:highlight w:val="yellow"/>
              </w:rPr>
              <w:t>timeDurationForQCL</w:t>
            </w:r>
            <w:r>
              <w:rPr>
                <w:color w:val="000000"/>
              </w:rPr>
              <w:t>, where the threshold is based on reported UE capability [13, TS 38.306]. When the UE is configured with a single slot PDSC</w:t>
            </w:r>
            <w:r>
              <w:rPr>
                <w:color w:val="000000" w:themeColor="text1"/>
              </w:rPr>
              <w:t>H,</w:t>
            </w:r>
            <w:r>
              <w:rPr>
                <w:color w:val="000000" w:themeColor="text1"/>
                <w:highlight w:val="green"/>
              </w:rPr>
              <w:t xml:space="preserve"> the indicated TCI state </w:t>
            </w:r>
            <w:r>
              <w:rPr>
                <w:color w:val="000000" w:themeColor="text1"/>
              </w:rPr>
              <w:t>should be based on the activated TCI states in the slot with</w:t>
            </w:r>
            <w:r>
              <w:rPr>
                <w:color w:val="000000" w:themeColor="text1"/>
              </w:rPr>
              <w:t xml:space="preserve"> the scheduled PDSCH. When the UE is </w:t>
            </w:r>
            <w:r>
              <w:t>configured with a multi-slot PDSCH,</w:t>
            </w:r>
            <w:r>
              <w:rPr>
                <w:highlight w:val="green"/>
              </w:rPr>
              <w:t xml:space="preserve"> the indicated TCI</w:t>
            </w:r>
            <w:r>
              <w:t xml:space="preserve"> state should be based on the activated TCI states in the first slot with the scheduled PDSCH, and UE shall expect the activated TCI states are the same across the slots with the scheduled PDSCH.</w:t>
            </w:r>
          </w:p>
          <w:p w14:paraId="64A37509"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-----------------END--------</w:t>
            </w:r>
          </w:p>
          <w:p w14:paraId="6DCDBD66" w14:textId="77777777" w:rsidR="00951D1F" w:rsidRDefault="00951D1F">
            <w:pPr>
              <w:snapToGrid w:val="0"/>
              <w:rPr>
                <w:rFonts w:ascii="Arial" w:eastAsia="SimSun" w:hAnsi="Arial" w:cs="Arial"/>
                <w:sz w:val="18"/>
                <w:szCs w:val="20"/>
              </w:rPr>
            </w:pPr>
          </w:p>
          <w:p w14:paraId="08E7D7D0" w14:textId="77777777" w:rsidR="00951D1F" w:rsidRDefault="00951D1F">
            <w:pPr>
              <w:snapToGrid w:val="0"/>
            </w:pPr>
          </w:p>
          <w:p w14:paraId="414EED73" w14:textId="77777777" w:rsidR="00951D1F" w:rsidRDefault="00837613">
            <w:pPr>
              <w:rPr>
                <w:rFonts w:ascii="Times" w:eastAsia="Batang" w:hAnsi="Times" w:cs="Times New Roman"/>
                <w:iCs/>
                <w:lang w:val="en-GB"/>
              </w:rPr>
            </w:pPr>
            <w:r>
              <w:rPr>
                <w:rFonts w:ascii="Times" w:eastAsia="Batang" w:hAnsi="Times" w:cs="Times New Roman"/>
                <w:iCs/>
                <w:highlight w:val="green"/>
                <w:lang w:val="en-GB"/>
              </w:rPr>
              <w:t>Agreement:</w:t>
            </w:r>
          </w:p>
          <w:p w14:paraId="0BF83909" w14:textId="77777777" w:rsidR="00951D1F" w:rsidRDefault="00837613">
            <w:pPr>
              <w:rPr>
                <w:rFonts w:ascii="Times" w:eastAsia="Batang" w:hAnsi="Times" w:cs="Times New Roman"/>
                <w:iCs/>
              </w:rPr>
            </w:pPr>
            <w:r>
              <w:rPr>
                <w:rFonts w:ascii="Times" w:eastAsia="Batang" w:hAnsi="Times" w:cs="Times New Roman"/>
                <w:iCs/>
              </w:rPr>
              <w:t xml:space="preserve">For the single TRP case, For multi-PDSCHs scheduled by a single DCI with a single DCI field ‘Transmission Configuration Indication’ that indicates a single TCI state (if the DCI field is present), </w:t>
            </w:r>
          </w:p>
          <w:p w14:paraId="4CB0C318" w14:textId="77777777" w:rsidR="00951D1F" w:rsidRDefault="00837613">
            <w:pPr>
              <w:numPr>
                <w:ilvl w:val="0"/>
                <w:numId w:val="29"/>
              </w:numPr>
              <w:rPr>
                <w:rFonts w:ascii="Times" w:eastAsia="Batang" w:hAnsi="Times" w:cs="Times New Roman"/>
                <w:iCs/>
                <w:highlight w:val="yellow"/>
                <w:lang w:val="en-GB"/>
              </w:rPr>
            </w:pPr>
            <w:r>
              <w:rPr>
                <w:rFonts w:ascii="Times" w:eastAsia="Batang" w:hAnsi="Times" w:cs="Times New Roman"/>
                <w:iCs/>
                <w:highlight w:val="yellow"/>
                <w:lang w:val="en-GB"/>
              </w:rPr>
              <w:t xml:space="preserve">Case 1: PDSCH scheduling offset for all PDSCHs ≥ </w:t>
            </w:r>
            <w:r>
              <w:rPr>
                <w:rFonts w:ascii="Times" w:eastAsia="Batang" w:hAnsi="Times" w:cs="Times New Roman"/>
                <w:i/>
                <w:iCs/>
                <w:highlight w:val="yellow"/>
                <w:lang w:val="en-GB"/>
              </w:rPr>
              <w:t>timeDurat</w:t>
            </w:r>
            <w:r>
              <w:rPr>
                <w:rFonts w:ascii="Times" w:eastAsia="Batang" w:hAnsi="Times" w:cs="Times New Roman"/>
                <w:i/>
                <w:iCs/>
                <w:highlight w:val="yellow"/>
                <w:lang w:val="en-GB"/>
              </w:rPr>
              <w:t>ionForQCL</w:t>
            </w:r>
            <w:r>
              <w:rPr>
                <w:rFonts w:ascii="Times" w:eastAsia="Batang" w:hAnsi="Times" w:cs="Times New Roman"/>
                <w:iCs/>
                <w:highlight w:val="yellow"/>
                <w:lang w:val="en-GB"/>
              </w:rPr>
              <w:t xml:space="preserve"> </w:t>
            </w:r>
          </w:p>
          <w:p w14:paraId="34394BBB"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Case 1-1: </w:t>
            </w:r>
            <w:r>
              <w:rPr>
                <w:rFonts w:ascii="Times" w:eastAsia="Batang" w:hAnsi="Times" w:cs="Times New Roman"/>
                <w:i/>
                <w:iCs/>
              </w:rPr>
              <w:t>tci-PresentInDCI</w:t>
            </w:r>
            <w:r>
              <w:rPr>
                <w:rFonts w:ascii="Times" w:eastAsia="Batang" w:hAnsi="Times" w:cs="Times New Roman"/>
                <w:iCs/>
              </w:rPr>
              <w:t xml:space="preserve"> enabled </w:t>
            </w:r>
          </w:p>
          <w:p w14:paraId="151B20E0" w14:textId="77777777" w:rsidR="00951D1F" w:rsidRDefault="00837613">
            <w:pPr>
              <w:numPr>
                <w:ilvl w:val="2"/>
                <w:numId w:val="29"/>
              </w:numPr>
              <w:rPr>
                <w:rFonts w:ascii="Times" w:eastAsia="Batang" w:hAnsi="Times" w:cs="Times New Roman"/>
                <w:iCs/>
              </w:rPr>
            </w:pPr>
            <w:r>
              <w:rPr>
                <w:rFonts w:ascii="Times" w:eastAsia="Batang" w:hAnsi="Times" w:cs="Times New Roman"/>
                <w:iCs/>
                <w:highlight w:val="green"/>
              </w:rPr>
              <w:t xml:space="preserve">Single QCL assumption </w:t>
            </w:r>
            <w:r>
              <w:rPr>
                <w:rFonts w:ascii="Times" w:eastAsia="Batang" w:hAnsi="Times" w:cs="Times New Roman"/>
                <w:iCs/>
              </w:rPr>
              <w:t xml:space="preserve">based on the indicated codepoint of the single DCI field ‘Transmission Configuration Indication’ </w:t>
            </w:r>
            <w:r>
              <w:rPr>
                <w:rFonts w:ascii="Times" w:eastAsia="Batang" w:hAnsi="Times" w:cs="Times New Roman"/>
                <w:iCs/>
                <w:highlight w:val="green"/>
              </w:rPr>
              <w:t>is applied for all scheduled PDSCHs</w:t>
            </w:r>
          </w:p>
          <w:p w14:paraId="4CC8DFFB"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Case 1-2: </w:t>
            </w:r>
            <w:r>
              <w:rPr>
                <w:rFonts w:ascii="Times" w:eastAsia="Batang" w:hAnsi="Times" w:cs="Times New Roman"/>
                <w:i/>
                <w:iCs/>
              </w:rPr>
              <w:t>tci-PresentInDCI</w:t>
            </w:r>
            <w:r>
              <w:rPr>
                <w:rFonts w:ascii="Times" w:eastAsia="Batang" w:hAnsi="Times" w:cs="Times New Roman"/>
                <w:iCs/>
              </w:rPr>
              <w:t xml:space="preserve"> not present </w:t>
            </w:r>
          </w:p>
          <w:p w14:paraId="51457946" w14:textId="77777777" w:rsidR="00951D1F" w:rsidRDefault="00837613">
            <w:pPr>
              <w:numPr>
                <w:ilvl w:val="2"/>
                <w:numId w:val="29"/>
              </w:numPr>
              <w:rPr>
                <w:rFonts w:ascii="Times" w:eastAsia="Batang" w:hAnsi="Times" w:cs="Times New Roman"/>
                <w:iCs/>
              </w:rPr>
            </w:pPr>
            <w:r>
              <w:rPr>
                <w:rFonts w:ascii="Times" w:eastAsia="Batang" w:hAnsi="Times" w:cs="Times New Roman"/>
                <w:iCs/>
              </w:rPr>
              <w:t>Single QCL ass</w:t>
            </w:r>
            <w:r>
              <w:rPr>
                <w:rFonts w:ascii="Times" w:eastAsia="Batang" w:hAnsi="Times" w:cs="Times New Roman"/>
                <w:iCs/>
              </w:rPr>
              <w:t>umption of the single scheduling DCI scheduled multi-PDSCHs is applied for all scheduled PDSCHs</w:t>
            </w:r>
          </w:p>
          <w:p w14:paraId="714A4B24" w14:textId="77777777" w:rsidR="00951D1F" w:rsidRDefault="00837613">
            <w:pPr>
              <w:numPr>
                <w:ilvl w:val="0"/>
                <w:numId w:val="29"/>
              </w:numPr>
              <w:rPr>
                <w:rFonts w:ascii="Times" w:eastAsia="Batang" w:hAnsi="Times" w:cs="Times New Roman"/>
                <w:i/>
                <w:iCs/>
              </w:rPr>
            </w:pPr>
            <w:r>
              <w:rPr>
                <w:rFonts w:ascii="Times" w:eastAsia="Batang" w:hAnsi="Times" w:cs="Times New Roman"/>
                <w:iCs/>
              </w:rPr>
              <w:t xml:space="preserve">Case 2: PDSCH scheduling offset for any scheduled PDSCH &lt; </w:t>
            </w:r>
            <w:r>
              <w:rPr>
                <w:rFonts w:ascii="Times" w:eastAsia="Batang" w:hAnsi="Times" w:cs="Times New Roman"/>
                <w:i/>
                <w:iCs/>
              </w:rPr>
              <w:t>timeDurationForQCL</w:t>
            </w:r>
            <w:r>
              <w:rPr>
                <w:rFonts w:ascii="Times" w:eastAsia="Batang" w:hAnsi="Times" w:cs="Times New Roman"/>
                <w:iCs/>
              </w:rPr>
              <w:t xml:space="preserve"> </w:t>
            </w:r>
          </w:p>
          <w:p w14:paraId="4A31A6AE" w14:textId="77777777" w:rsidR="00951D1F" w:rsidRDefault="00837613">
            <w:pPr>
              <w:numPr>
                <w:ilvl w:val="1"/>
                <w:numId w:val="29"/>
              </w:numPr>
              <w:rPr>
                <w:rFonts w:ascii="Times" w:eastAsia="Batang" w:hAnsi="Times" w:cs="Times New Roman"/>
                <w:iCs/>
              </w:rPr>
            </w:pPr>
            <w:r>
              <w:rPr>
                <w:rFonts w:ascii="Times" w:eastAsia="Batang" w:hAnsi="Times" w:cs="Times New Roman"/>
                <w:iCs/>
              </w:rPr>
              <w:t xml:space="preserve">Down select one of the following alternatives </w:t>
            </w:r>
          </w:p>
          <w:p w14:paraId="6DD42BC3" w14:textId="77777777" w:rsidR="00951D1F" w:rsidRDefault="00837613">
            <w:pPr>
              <w:numPr>
                <w:ilvl w:val="2"/>
                <w:numId w:val="29"/>
              </w:numPr>
              <w:rPr>
                <w:rFonts w:ascii="Times" w:eastAsia="Batang" w:hAnsi="Times" w:cs="Times New Roman"/>
                <w:iCs/>
              </w:rPr>
            </w:pPr>
            <w:r>
              <w:rPr>
                <w:rFonts w:ascii="Times" w:eastAsia="Batang" w:hAnsi="Times" w:cs="Times New Roman"/>
                <w:iCs/>
              </w:rPr>
              <w:t xml:space="preserve">Alt 1: Single QCL assumption is applied for all scheduled PDSCHs </w:t>
            </w:r>
          </w:p>
          <w:p w14:paraId="7F9FCDC6" w14:textId="77777777" w:rsidR="00951D1F" w:rsidRDefault="00837613">
            <w:pPr>
              <w:numPr>
                <w:ilvl w:val="3"/>
                <w:numId w:val="29"/>
              </w:numPr>
              <w:rPr>
                <w:rFonts w:ascii="Times" w:eastAsia="Batang" w:hAnsi="Times" w:cs="Times New Roman"/>
                <w:iCs/>
              </w:rPr>
            </w:pPr>
            <w:r>
              <w:rPr>
                <w:rFonts w:ascii="Times" w:eastAsia="Batang" w:hAnsi="Times" w:cs="Times New Roman"/>
                <w:iCs/>
              </w:rPr>
              <w:t>FFS: Details of single QCL assumption</w:t>
            </w:r>
          </w:p>
          <w:p w14:paraId="30A62189" w14:textId="77777777" w:rsidR="00951D1F" w:rsidRDefault="00837613">
            <w:pPr>
              <w:numPr>
                <w:ilvl w:val="2"/>
                <w:numId w:val="29"/>
              </w:numPr>
              <w:rPr>
                <w:rFonts w:ascii="Times" w:eastAsia="Batang" w:hAnsi="Times" w:cs="Times New Roman"/>
                <w:iCs/>
              </w:rPr>
            </w:pPr>
            <w:r>
              <w:rPr>
                <w:rFonts w:ascii="Times" w:eastAsia="Batang" w:hAnsi="Times" w:cs="Times New Roman"/>
                <w:iCs/>
              </w:rPr>
              <w:t xml:space="preserve">Alt 2: multiple QCL assumptions are applied </w:t>
            </w:r>
          </w:p>
          <w:p w14:paraId="7061614E" w14:textId="77777777" w:rsidR="00951D1F" w:rsidRDefault="00837613">
            <w:pPr>
              <w:numPr>
                <w:ilvl w:val="3"/>
                <w:numId w:val="29"/>
              </w:numPr>
              <w:rPr>
                <w:rFonts w:ascii="Times" w:eastAsia="Batang" w:hAnsi="Times" w:cs="Times New Roman"/>
                <w:iCs/>
                <w:lang w:val="en-GB"/>
              </w:rPr>
            </w:pPr>
            <w:r>
              <w:rPr>
                <w:rFonts w:ascii="Times" w:eastAsia="Batang" w:hAnsi="Times" w:cs="Times New Roman"/>
                <w:iCs/>
              </w:rPr>
              <w:t>FFS: Details of multiple QCL assumptions</w:t>
            </w:r>
          </w:p>
          <w:p w14:paraId="62DED3B0" w14:textId="77777777" w:rsidR="00951D1F" w:rsidRDefault="00837613">
            <w:pPr>
              <w:numPr>
                <w:ilvl w:val="0"/>
                <w:numId w:val="29"/>
              </w:numPr>
              <w:rPr>
                <w:rFonts w:ascii="Times" w:eastAsia="Batang" w:hAnsi="Times" w:cs="Times New Roman"/>
                <w:i/>
                <w:iCs/>
              </w:rPr>
            </w:pPr>
            <w:r>
              <w:rPr>
                <w:rFonts w:ascii="Times" w:eastAsia="Batang" w:hAnsi="Times" w:cs="Times New Roman"/>
                <w:iCs/>
              </w:rPr>
              <w:t xml:space="preserve">FFS: </w:t>
            </w:r>
            <w:r>
              <w:rPr>
                <w:rFonts w:ascii="Times" w:eastAsia="Batang" w:hAnsi="Times" w:cs="Times New Roman"/>
                <w:iCs/>
                <w:lang w:val="en-GB"/>
              </w:rPr>
              <w:t>When some of P</w:t>
            </w:r>
            <w:r>
              <w:rPr>
                <w:rFonts w:ascii="Times" w:eastAsia="Batang" w:hAnsi="Times" w:cs="Times New Roman"/>
                <w:iCs/>
                <w:lang w:val="en-GB"/>
              </w:rPr>
              <w:t>DSCHs are collided with semi-static UL symbols and then skipped</w:t>
            </w:r>
          </w:p>
          <w:p w14:paraId="196BE593" w14:textId="77777777" w:rsidR="00951D1F" w:rsidRDefault="00837613">
            <w:pPr>
              <w:numPr>
                <w:ilvl w:val="0"/>
                <w:numId w:val="29"/>
              </w:numPr>
              <w:rPr>
                <w:rFonts w:ascii="Times" w:eastAsia="Batang" w:hAnsi="Times" w:cs="Times New Roman"/>
                <w:i/>
                <w:iCs/>
              </w:rPr>
            </w:pPr>
            <w:r>
              <w:rPr>
                <w:rFonts w:ascii="Times" w:eastAsia="Batang" w:hAnsi="Times" w:cs="Times New Roman"/>
                <w:iCs/>
                <w:lang w:val="en-GB"/>
              </w:rPr>
              <w:t>FFS: The multi-TRP case</w:t>
            </w:r>
          </w:p>
          <w:p w14:paraId="5B52FBB0" w14:textId="77777777" w:rsidR="00951D1F" w:rsidRDefault="00951D1F">
            <w:pPr>
              <w:rPr>
                <w:rFonts w:ascii="Times" w:eastAsia="Batang" w:hAnsi="Times" w:cs="Times New Roman"/>
                <w:iCs/>
                <w:lang w:val="en-GB"/>
              </w:rPr>
            </w:pPr>
          </w:p>
          <w:p w14:paraId="198E6D20" w14:textId="77777777" w:rsidR="00951D1F" w:rsidRDefault="00951D1F">
            <w:pPr>
              <w:snapToGrid w:val="0"/>
            </w:pPr>
          </w:p>
          <w:p w14:paraId="07FD2478" w14:textId="77777777" w:rsidR="00951D1F" w:rsidRDefault="00951D1F">
            <w:pPr>
              <w:snapToGrid w:val="0"/>
              <w:rPr>
                <w:rFonts w:ascii="Arial" w:eastAsia="SimSun" w:hAnsi="Arial" w:cs="Arial"/>
                <w:sz w:val="18"/>
                <w:szCs w:val="20"/>
              </w:rPr>
            </w:pPr>
          </w:p>
        </w:tc>
      </w:tr>
      <w:tr w:rsidR="00951D1F" w14:paraId="409241CF" w14:textId="77777777">
        <w:tc>
          <w:tcPr>
            <w:tcW w:w="439" w:type="pct"/>
            <w:shd w:val="clear" w:color="auto" w:fill="auto"/>
          </w:tcPr>
          <w:p w14:paraId="071FEB40" w14:textId="77777777" w:rsidR="00951D1F" w:rsidRDefault="00837613">
            <w:pPr>
              <w:snapToGrid w:val="0"/>
              <w:rPr>
                <w:rFonts w:ascii="Arial" w:eastAsia="SimSun" w:hAnsi="Arial" w:cs="Arial"/>
                <w:sz w:val="18"/>
                <w:szCs w:val="20"/>
              </w:rPr>
            </w:pPr>
            <w:r>
              <w:rPr>
                <w:rFonts w:ascii="Arial" w:eastAsia="SimSun" w:hAnsi="Arial" w:cs="Arial"/>
                <w:sz w:val="18"/>
                <w:szCs w:val="20"/>
              </w:rPr>
              <w:lastRenderedPageBreak/>
              <w:t>Apple</w:t>
            </w:r>
          </w:p>
        </w:tc>
        <w:tc>
          <w:tcPr>
            <w:tcW w:w="4560" w:type="pct"/>
            <w:shd w:val="clear" w:color="auto" w:fill="auto"/>
          </w:tcPr>
          <w:p w14:paraId="6E90B590" w14:textId="77777777" w:rsidR="00951D1F" w:rsidRDefault="00837613">
            <w:pPr>
              <w:snapToGrid w:val="0"/>
              <w:rPr>
                <w:rFonts w:ascii="Arial" w:eastAsia="SimSun" w:hAnsi="Arial" w:cs="Arial"/>
                <w:sz w:val="18"/>
                <w:szCs w:val="20"/>
              </w:rPr>
            </w:pPr>
            <w:r>
              <w:rPr>
                <w:rFonts w:ascii="Arial" w:eastAsia="SimSun" w:hAnsi="Arial" w:cs="Arial"/>
                <w:sz w:val="18"/>
                <w:szCs w:val="20"/>
              </w:rPr>
              <w:t xml:space="preserve">Fine with the TP.  </w:t>
            </w:r>
          </w:p>
        </w:tc>
      </w:tr>
      <w:tr w:rsidR="00951D1F" w14:paraId="18062914" w14:textId="77777777">
        <w:tc>
          <w:tcPr>
            <w:tcW w:w="439" w:type="pct"/>
            <w:shd w:val="clear" w:color="auto" w:fill="BFBFBF" w:themeFill="background1" w:themeFillShade="BF"/>
          </w:tcPr>
          <w:p w14:paraId="45F37CA3" w14:textId="77777777" w:rsidR="00951D1F" w:rsidRDefault="00837613">
            <w:pPr>
              <w:snapToGrid w:val="0"/>
              <w:rPr>
                <w:rFonts w:ascii="Arial" w:eastAsia="SimSun" w:hAnsi="Arial" w:cs="Arial"/>
                <w:sz w:val="18"/>
                <w:szCs w:val="20"/>
              </w:rPr>
            </w:pPr>
            <w:r>
              <w:rPr>
                <w:rFonts w:ascii="Arial" w:eastAsia="SimSun" w:hAnsi="Arial" w:cs="Arial"/>
                <w:sz w:val="18"/>
                <w:szCs w:val="20"/>
              </w:rPr>
              <w:lastRenderedPageBreak/>
              <w:t>Moderator</w:t>
            </w:r>
          </w:p>
        </w:tc>
        <w:tc>
          <w:tcPr>
            <w:tcW w:w="4560" w:type="pct"/>
            <w:shd w:val="clear" w:color="auto" w:fill="BFBFBF" w:themeFill="background1" w:themeFillShade="BF"/>
          </w:tcPr>
          <w:p w14:paraId="29015C46" w14:textId="77777777" w:rsidR="00951D1F" w:rsidRDefault="00837613">
            <w:pPr>
              <w:snapToGrid w:val="0"/>
              <w:rPr>
                <w:rFonts w:ascii="Arial" w:hAnsi="Arial" w:cs="Arial"/>
                <w:sz w:val="18"/>
                <w:szCs w:val="20"/>
              </w:rPr>
            </w:pPr>
            <w:r>
              <w:rPr>
                <w:rFonts w:ascii="Arial" w:hAnsi="Arial" w:cs="Arial"/>
                <w:sz w:val="18"/>
                <w:szCs w:val="20"/>
              </w:rPr>
              <w:t xml:space="preserve">It seems that majority companies are fine with the corrections for cross-carrier scheduling. For TCI state activation for multi-PDSCH, the following is a summary of the discussion so far. Please correct the position if my understanding is not correct. </w:t>
            </w:r>
          </w:p>
          <w:p w14:paraId="343DA1DA" w14:textId="77777777" w:rsidR="00951D1F" w:rsidRDefault="00837613">
            <w:pPr>
              <w:snapToGrid w:val="0"/>
              <w:rPr>
                <w:rFonts w:ascii="Arial" w:hAnsi="Arial" w:cs="Arial"/>
                <w:color w:val="FF0000"/>
                <w:sz w:val="18"/>
                <w:szCs w:val="20"/>
              </w:rPr>
            </w:pPr>
            <w:r>
              <w:rPr>
                <w:rFonts w:ascii="Arial" w:hAnsi="Arial" w:cs="Arial"/>
                <w:b/>
                <w:bCs/>
                <w:sz w:val="18"/>
                <w:szCs w:val="20"/>
              </w:rPr>
              <w:t>Act</w:t>
            </w:r>
            <w:r>
              <w:rPr>
                <w:rFonts w:ascii="Arial" w:hAnsi="Arial" w:cs="Arial"/>
                <w:b/>
                <w:bCs/>
                <w:sz w:val="18"/>
                <w:szCs w:val="20"/>
              </w:rPr>
              <w:t xml:space="preserve">ivated TCI states for each PDSCH (including Alt-a): </w:t>
            </w:r>
            <w:r>
              <w:rPr>
                <w:rFonts w:ascii="Arial" w:hAnsi="Arial" w:cs="Arial"/>
                <w:color w:val="000000" w:themeColor="text1"/>
                <w:sz w:val="18"/>
                <w:szCs w:val="20"/>
              </w:rPr>
              <w:t>Huawei/HiSi, InterDigital, vivo, Samsung, Ericsson, FW, CATT, Nokia/NSB (no additional specification), NEC</w:t>
            </w:r>
          </w:p>
          <w:p w14:paraId="3B76F96B" w14:textId="77777777" w:rsidR="00951D1F" w:rsidRDefault="00837613">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(reuse single-slot PDSCH rule)</w:t>
            </w:r>
          </w:p>
          <w:p w14:paraId="5E4B53D0" w14:textId="77777777" w:rsidR="00951D1F" w:rsidRDefault="00837613">
            <w:pPr>
              <w:ind w:left="1134"/>
              <w:rPr>
                <w:rFonts w:ascii="Times New Roman" w:hAnsi="Times New Roman" w:cs="Times New Roman"/>
                <w:szCs w:val="20"/>
                <w:lang w:val="en-GB"/>
              </w:rPr>
            </w:pPr>
            <w:r>
              <w:rPr>
                <w:rFonts w:ascii="Times New Roman" w:hAnsi="Times New Roman" w:cs="Times New Roman"/>
                <w:color w:val="000000"/>
                <w:szCs w:val="20"/>
                <w:lang w:val="en-GB"/>
              </w:rPr>
              <w:t xml:space="preserve">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w:t>
            </w:r>
            <w:r>
              <w:rPr>
                <w:rFonts w:ascii="Times New Roman" w:hAnsi="Times New Roman" w:cs="Times New Roman"/>
                <w:szCs w:val="20"/>
                <w:lang w:val="en-GB"/>
              </w:rPr>
              <w:t>. When the UE is configured with a multi-slot PDSCH, the indicated TCI state should be based on the activated TCI states in the first slot with the scheduled PDSCH, and UE shall expect the activated TCI states are the same across the slots with the schedul</w:t>
            </w:r>
            <w:r>
              <w:rPr>
                <w:rFonts w:ascii="Times New Roman" w:hAnsi="Times New Roman" w:cs="Times New Roman"/>
                <w:szCs w:val="20"/>
                <w:lang w:val="en-GB"/>
              </w:rPr>
              <w:t>ed PDSCH.</w:t>
            </w:r>
          </w:p>
          <w:p w14:paraId="0ADB3984" w14:textId="77777777" w:rsidR="00951D1F" w:rsidRDefault="00951D1F">
            <w:pPr>
              <w:snapToGrid w:val="0"/>
              <w:rPr>
                <w:rFonts w:ascii="Arial" w:hAnsi="Arial" w:cs="Arial"/>
                <w:sz w:val="18"/>
                <w:szCs w:val="20"/>
              </w:rPr>
            </w:pPr>
          </w:p>
          <w:p w14:paraId="173A4676" w14:textId="77777777" w:rsidR="00951D1F" w:rsidRDefault="00837613">
            <w:pPr>
              <w:snapToGrid w:val="0"/>
              <w:rPr>
                <w:rFonts w:ascii="Arial" w:hAnsi="Arial" w:cs="Arial"/>
                <w:sz w:val="18"/>
                <w:szCs w:val="20"/>
              </w:rPr>
            </w:pPr>
            <w:r>
              <w:rPr>
                <w:rFonts w:ascii="Arial" w:hAnsi="Arial" w:cs="Arial"/>
                <w:b/>
                <w:bCs/>
                <w:sz w:val="18"/>
                <w:szCs w:val="20"/>
              </w:rPr>
              <w:t xml:space="preserve">Activated TCI states for a first PDSCH (including Alt-b): </w:t>
            </w:r>
            <w:r>
              <w:rPr>
                <w:rFonts w:ascii="Arial" w:hAnsi="Arial" w:cs="Arial"/>
                <w:color w:val="000000" w:themeColor="text1"/>
                <w:sz w:val="18"/>
                <w:szCs w:val="20"/>
              </w:rPr>
              <w:t>Docomo, ZTE/Sanechips, MediaTek, LGE, Qualcomm, Apple, LGE, xiaomi, Lenovo/MotM, Intel</w:t>
            </w:r>
          </w:p>
          <w:p w14:paraId="31ADD79D" w14:textId="77777777" w:rsidR="00951D1F" w:rsidRDefault="00837613">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Alt-b (reuse multi-slot PDSCH rule):</w:t>
            </w:r>
          </w:p>
          <w:p w14:paraId="75356518" w14:textId="77777777" w:rsidR="00951D1F" w:rsidRDefault="00837613">
            <w:pPr>
              <w:ind w:left="1134"/>
              <w:rPr>
                <w:rFonts w:ascii="Times New Roman" w:hAnsi="Times New Roman" w:cs="Times New Roman"/>
                <w:color w:val="000000"/>
                <w:szCs w:val="20"/>
                <w:lang w:val="en-GB"/>
              </w:rPr>
            </w:pPr>
            <w:r>
              <w:rPr>
                <w:rFonts w:ascii="Times New Roman" w:hAnsi="Times New Roman" w:cs="Times New Roman"/>
                <w:color w:val="000000"/>
                <w:szCs w:val="20"/>
                <w:lang w:val="en-GB"/>
              </w:rPr>
              <w:t>When the UE is configured with a single slot PDSCH, the indicat</w:t>
            </w:r>
            <w:r>
              <w:rPr>
                <w:rFonts w:ascii="Times New Roman" w:hAnsi="Times New Roman" w:cs="Times New Roman"/>
                <w:color w:val="000000"/>
                <w:szCs w:val="20"/>
                <w:lang w:val="en-GB"/>
              </w:rPr>
              <w:t xml:space="preserve">ed TCI state should be based on the activated TCI states in the slot with the scheduled PDSCH. When the UE is configured with a multi-slot PDSCH </w:t>
            </w:r>
            <w:r>
              <w:rPr>
                <w:rFonts w:ascii="Times New Roman" w:hAnsi="Times New Roman" w:cs="Times New Roman"/>
                <w:color w:val="FF0000"/>
                <w:szCs w:val="20"/>
                <w:lang w:val="en-GB"/>
              </w:rPr>
              <w:t xml:space="preserve">or the UE is configured with higher payer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the indica</w:t>
            </w:r>
            <w:r>
              <w:rPr>
                <w:rFonts w:ascii="Times New Roman" w:hAnsi="Times New Roman" w:cs="Times New Roman"/>
                <w:color w:val="000000"/>
                <w:szCs w:val="20"/>
                <w:lang w:val="en-GB"/>
              </w:rPr>
              <w:t>ted TCI state should be based on the activated TCI states in the first slot with the scheduled PDSCH, and UE shall expect the activated TCI states are the same across the slots with the scheduled PDSCH.</w:t>
            </w:r>
          </w:p>
          <w:p w14:paraId="1C74395D" w14:textId="77777777" w:rsidR="00951D1F" w:rsidRDefault="00951D1F">
            <w:pPr>
              <w:rPr>
                <w:rFonts w:ascii="Arial" w:hAnsi="Arial" w:cs="Arial"/>
                <w:szCs w:val="20"/>
              </w:rPr>
            </w:pPr>
          </w:p>
          <w:p w14:paraId="31C97123" w14:textId="77777777" w:rsidR="00951D1F" w:rsidRDefault="00837613">
            <w:pPr>
              <w:rPr>
                <w:rFonts w:ascii="Arial" w:eastAsia="SimSun" w:hAnsi="Arial" w:cs="Arial"/>
                <w:sz w:val="18"/>
                <w:szCs w:val="20"/>
              </w:rPr>
            </w:pPr>
            <w:r>
              <w:rPr>
                <w:rFonts w:ascii="Arial" w:hAnsi="Arial" w:cs="Arial"/>
                <w:szCs w:val="20"/>
              </w:rPr>
              <w:t xml:space="preserve">Based on the above, no clear majority has been observed and I feel that we need GTW discussion for this issue. </w:t>
            </w:r>
          </w:p>
        </w:tc>
      </w:tr>
      <w:tr w:rsidR="00951D1F" w14:paraId="46855A5F" w14:textId="77777777">
        <w:tc>
          <w:tcPr>
            <w:tcW w:w="439" w:type="pct"/>
            <w:shd w:val="clear" w:color="auto" w:fill="auto"/>
          </w:tcPr>
          <w:p w14:paraId="3F62A42E" w14:textId="77777777" w:rsidR="00951D1F" w:rsidRDefault="00837613">
            <w:pPr>
              <w:snapToGrid w:val="0"/>
              <w:rPr>
                <w:rFonts w:ascii="Arial" w:eastAsia="SimSun" w:hAnsi="Arial" w:cs="Arial"/>
                <w:sz w:val="20"/>
                <w:szCs w:val="20"/>
              </w:rPr>
            </w:pPr>
            <w:r>
              <w:rPr>
                <w:rFonts w:ascii="Arial" w:eastAsia="SimSun" w:hAnsi="Arial" w:cs="Arial"/>
                <w:sz w:val="20"/>
                <w:szCs w:val="20"/>
              </w:rPr>
              <w:t>Ericsson</w:t>
            </w:r>
          </w:p>
        </w:tc>
        <w:tc>
          <w:tcPr>
            <w:tcW w:w="4560" w:type="pct"/>
            <w:shd w:val="clear" w:color="auto" w:fill="auto"/>
          </w:tcPr>
          <w:p w14:paraId="4641503A" w14:textId="77777777" w:rsidR="00951D1F" w:rsidRDefault="00837613">
            <w:pPr>
              <w:snapToGrid w:val="0"/>
              <w:rPr>
                <w:rFonts w:ascii="Arial" w:hAnsi="Arial" w:cs="Arial"/>
                <w:sz w:val="20"/>
                <w:szCs w:val="20"/>
              </w:rPr>
            </w:pPr>
            <w:r>
              <w:rPr>
                <w:rFonts w:ascii="Arial" w:hAnsi="Arial" w:cs="Arial"/>
                <w:sz w:val="20"/>
                <w:szCs w:val="20"/>
              </w:rPr>
              <w:t>We would like to point out the following regarding Alt-b:</w:t>
            </w:r>
          </w:p>
          <w:p w14:paraId="52AFA0E7" w14:textId="77777777" w:rsidR="00951D1F" w:rsidRDefault="00837613">
            <w:pPr>
              <w:snapToGrid w:val="0"/>
              <w:rPr>
                <w:rFonts w:ascii="Times New Roman" w:hAnsi="Times New Roman" w:cs="Times New Roman"/>
                <w:color w:val="000000"/>
                <w:szCs w:val="20"/>
                <w:lang w:val="en-GB"/>
              </w:rPr>
            </w:pPr>
            <w:r>
              <w:rPr>
                <w:rFonts w:ascii="Arial" w:hAnsi="Arial" w:cs="Arial"/>
                <w:sz w:val="20"/>
                <w:szCs w:val="20"/>
              </w:rPr>
              <w:t>"…</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yellow"/>
                <w:lang w:val="en-GB"/>
              </w:rPr>
              <w:t xml:space="preserve">the indicated TCI state should be based on the activated TCI states in </w:t>
            </w:r>
            <w:r>
              <w:rPr>
                <w:rFonts w:ascii="Times New Roman" w:hAnsi="Times New Roman" w:cs="Times New Roman"/>
                <w:color w:val="000000"/>
                <w:szCs w:val="20"/>
                <w:highlight w:val="yellow"/>
                <w:lang w:val="en-GB"/>
              </w:rPr>
              <w:t>the first slot with the scheduled PDSCH</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cyan"/>
                <w:lang w:val="en-GB"/>
              </w:rPr>
              <w:t>and UE shall expect the activated TCI states are the same across the slots with the scheduled PDSCH</w:t>
            </w:r>
            <w:r>
              <w:rPr>
                <w:rFonts w:ascii="Times New Roman" w:hAnsi="Times New Roman" w:cs="Times New Roman"/>
                <w:color w:val="000000"/>
                <w:szCs w:val="20"/>
                <w:lang w:val="en-GB"/>
              </w:rPr>
              <w:t>."</w:t>
            </w:r>
          </w:p>
          <w:p w14:paraId="36BCA3F9" w14:textId="77777777" w:rsidR="00951D1F" w:rsidRDefault="00837613">
            <w:pPr>
              <w:snapToGrid w:val="0"/>
              <w:rPr>
                <w:rFonts w:ascii="Arial" w:hAnsi="Arial" w:cs="Arial"/>
                <w:sz w:val="20"/>
                <w:szCs w:val="20"/>
              </w:rPr>
            </w:pPr>
            <w:r>
              <w:rPr>
                <w:rFonts w:ascii="Arial" w:hAnsi="Arial" w:cs="Arial"/>
                <w:sz w:val="20"/>
                <w:szCs w:val="20"/>
              </w:rPr>
              <w:t xml:space="preserve">The </w:t>
            </w:r>
            <w:r>
              <w:rPr>
                <w:rFonts w:ascii="Arial" w:hAnsi="Arial" w:cs="Arial"/>
                <w:sz w:val="20"/>
                <w:szCs w:val="20"/>
                <w:highlight w:val="cyan"/>
              </w:rPr>
              <w:t>cyan</w:t>
            </w:r>
            <w:r>
              <w:rPr>
                <w:rFonts w:ascii="Arial" w:hAnsi="Arial" w:cs="Arial"/>
                <w:sz w:val="20"/>
                <w:szCs w:val="20"/>
              </w:rPr>
              <w:t xml:space="preserve"> highlighted part is redundant, and actually does not affect UE behavior on what TCI state the UE should </w:t>
            </w:r>
            <w:r>
              <w:rPr>
                <w:rFonts w:ascii="Arial" w:hAnsi="Arial" w:cs="Arial"/>
                <w:sz w:val="20"/>
                <w:szCs w:val="20"/>
              </w:rPr>
              <w:t xml:space="preserve">assume. The </w:t>
            </w:r>
            <w:r>
              <w:rPr>
                <w:rFonts w:ascii="Arial" w:hAnsi="Arial" w:cs="Arial"/>
                <w:sz w:val="20"/>
                <w:szCs w:val="20"/>
                <w:highlight w:val="yellow"/>
              </w:rPr>
              <w:t>yellow</w:t>
            </w:r>
            <w:r>
              <w:rPr>
                <w:rFonts w:ascii="Arial" w:hAnsi="Arial" w:cs="Arial"/>
                <w:sz w:val="20"/>
                <w:szCs w:val="20"/>
              </w:rPr>
              <w:t xml:space="preserve"> highlighted part says "use whatever TCI state is active in the slot with the first scheduled PDCH," so the </w:t>
            </w:r>
            <w:r>
              <w:rPr>
                <w:rFonts w:ascii="Arial" w:hAnsi="Arial" w:cs="Arial"/>
                <w:sz w:val="20"/>
                <w:szCs w:val="20"/>
                <w:highlight w:val="cyan"/>
              </w:rPr>
              <w:t>cyan</w:t>
            </w:r>
            <w:r>
              <w:rPr>
                <w:rFonts w:ascii="Arial" w:hAnsi="Arial" w:cs="Arial"/>
                <w:sz w:val="20"/>
                <w:szCs w:val="20"/>
              </w:rPr>
              <w:t xml:space="preserve"> part doesn't matter, i.e., it doesn't matter if the UE receives a MAC-CE after this slot that changes the active TCI states, </w:t>
            </w:r>
            <w:r>
              <w:rPr>
                <w:rFonts w:ascii="Arial" w:hAnsi="Arial" w:cs="Arial"/>
                <w:sz w:val="20"/>
                <w:szCs w:val="20"/>
              </w:rPr>
              <w:t xml:space="preserve">the UE will still use whatever TCI state was active in the slot with the first scheduled PDSCH for all PDSCHs with offset ≥ </w:t>
            </w:r>
            <w:r>
              <w:rPr>
                <w:rFonts w:ascii="Arial" w:hAnsi="Arial" w:cs="Arial"/>
                <w:i/>
                <w:iCs/>
                <w:sz w:val="20"/>
                <w:szCs w:val="20"/>
              </w:rPr>
              <w:t>timeDurationForQCL</w:t>
            </w:r>
            <w:r>
              <w:rPr>
                <w:rFonts w:ascii="Arial" w:hAnsi="Arial" w:cs="Arial"/>
                <w:sz w:val="20"/>
                <w:szCs w:val="20"/>
              </w:rPr>
              <w:t>.</w:t>
            </w:r>
          </w:p>
          <w:p w14:paraId="7DEB4A11" w14:textId="77777777" w:rsidR="00951D1F" w:rsidRDefault="00837613">
            <w:pPr>
              <w:snapToGrid w:val="0"/>
              <w:rPr>
                <w:rFonts w:ascii="Arial" w:hAnsi="Arial" w:cs="Arial"/>
                <w:sz w:val="20"/>
                <w:szCs w:val="20"/>
              </w:rPr>
            </w:pPr>
            <w:r>
              <w:rPr>
                <w:rFonts w:ascii="Arial" w:hAnsi="Arial" w:cs="Arial"/>
                <w:sz w:val="20"/>
                <w:szCs w:val="20"/>
              </w:rPr>
              <w:t xml:space="preserve">We have a concern that the </w:t>
            </w:r>
            <w:r>
              <w:rPr>
                <w:rFonts w:ascii="Arial" w:hAnsi="Arial" w:cs="Arial"/>
                <w:sz w:val="20"/>
                <w:szCs w:val="20"/>
                <w:highlight w:val="cyan"/>
              </w:rPr>
              <w:t>cyan</w:t>
            </w:r>
            <w:r>
              <w:rPr>
                <w:rFonts w:ascii="Arial" w:hAnsi="Arial" w:cs="Arial"/>
                <w:sz w:val="20"/>
                <w:szCs w:val="20"/>
              </w:rPr>
              <w:t xml:space="preserve"> part unnecessarily restricts gNB behavior, with no impact on UE behavior, and we do not want to inherit this for multi-PDSCH scheduling (i.e., when the UE is configured with </w:t>
            </w:r>
            <w:r>
              <w:rPr>
                <w:rFonts w:ascii="Times New Roman" w:hAnsi="Times New Roman" w:cs="Times New Roman"/>
                <w:i/>
                <w:iCs/>
                <w:szCs w:val="20"/>
                <w:lang w:val="en-GB"/>
              </w:rPr>
              <w:t>pdsch-TimeDomainAllocationListForMultiPDSCH-r17</w:t>
            </w:r>
            <w:r>
              <w:rPr>
                <w:rFonts w:ascii="Arial" w:hAnsi="Arial" w:cs="Arial"/>
                <w:sz w:val="20"/>
                <w:szCs w:val="20"/>
              </w:rPr>
              <w:t>).</w:t>
            </w:r>
          </w:p>
        </w:tc>
      </w:tr>
      <w:tr w:rsidR="00951D1F" w14:paraId="0A5F855C" w14:textId="77777777">
        <w:tc>
          <w:tcPr>
            <w:tcW w:w="439" w:type="pct"/>
            <w:shd w:val="clear" w:color="auto" w:fill="auto"/>
          </w:tcPr>
          <w:p w14:paraId="04E8D372" w14:textId="77777777" w:rsidR="00951D1F" w:rsidRDefault="00837613">
            <w:pPr>
              <w:snapToGrid w:val="0"/>
              <w:rPr>
                <w:rFonts w:ascii="Arial" w:eastAsia="SimSun" w:hAnsi="Arial" w:cs="Arial"/>
                <w:sz w:val="20"/>
                <w:szCs w:val="20"/>
                <w:lang w:eastAsia="zh-CN"/>
              </w:rPr>
            </w:pPr>
            <w:r>
              <w:rPr>
                <w:rFonts w:ascii="Arial" w:eastAsia="SimSun" w:hAnsi="Arial" w:cs="Arial" w:hint="eastAsia"/>
                <w:sz w:val="20"/>
                <w:szCs w:val="20"/>
                <w:lang w:eastAsia="zh-CN"/>
              </w:rPr>
              <w:lastRenderedPageBreak/>
              <w:t>ZTE, Sanechips</w:t>
            </w:r>
          </w:p>
        </w:tc>
        <w:tc>
          <w:tcPr>
            <w:tcW w:w="4560" w:type="pct"/>
            <w:shd w:val="clear" w:color="auto" w:fill="auto"/>
          </w:tcPr>
          <w:p w14:paraId="73046339" w14:textId="77777777" w:rsidR="00951D1F" w:rsidRDefault="00837613">
            <w:pPr>
              <w:snapToGrid w:val="0"/>
              <w:rPr>
                <w:rFonts w:ascii="Arial" w:eastAsia="SimSun" w:hAnsi="Arial" w:cs="Arial"/>
                <w:sz w:val="20"/>
                <w:szCs w:val="20"/>
                <w:lang w:eastAsia="zh-CN"/>
              </w:rPr>
            </w:pPr>
            <w:r>
              <w:rPr>
                <w:rFonts w:ascii="Arial" w:eastAsia="SimSun" w:hAnsi="Arial" w:cs="Arial" w:hint="eastAsia"/>
                <w:sz w:val="20"/>
                <w:szCs w:val="20"/>
                <w:lang w:eastAsia="zh-CN"/>
              </w:rPr>
              <w:t>For the above i</w:t>
            </w:r>
            <w:r>
              <w:rPr>
                <w:rFonts w:ascii="Arial" w:eastAsia="SimSun" w:hAnsi="Arial" w:cs="Arial" w:hint="eastAsia"/>
                <w:sz w:val="20"/>
                <w:szCs w:val="20"/>
                <w:lang w:eastAsia="zh-CN"/>
              </w:rPr>
              <w:t>ssue raised by Ericsson, we understand that even if t</w:t>
            </w:r>
            <w:r>
              <w:rPr>
                <w:rFonts w:ascii="Arial" w:hAnsi="Arial" w:cs="Arial"/>
                <w:sz w:val="20"/>
                <w:szCs w:val="20"/>
              </w:rPr>
              <w:t xml:space="preserve">he </w:t>
            </w:r>
            <w:r>
              <w:rPr>
                <w:rFonts w:ascii="Arial" w:hAnsi="Arial" w:cs="Arial"/>
                <w:sz w:val="20"/>
                <w:szCs w:val="20"/>
                <w:highlight w:val="cyan"/>
              </w:rPr>
              <w:t>cyan</w:t>
            </w:r>
            <w:r>
              <w:rPr>
                <w:rFonts w:ascii="Arial" w:hAnsi="Arial" w:cs="Arial"/>
                <w:sz w:val="20"/>
                <w:szCs w:val="20"/>
              </w:rPr>
              <w:t xml:space="preserve"> highlighted part</w:t>
            </w:r>
            <w:r>
              <w:rPr>
                <w:rFonts w:ascii="Arial" w:eastAsia="SimSun" w:hAnsi="Arial" w:cs="Arial" w:hint="eastAsia"/>
                <w:sz w:val="20"/>
                <w:szCs w:val="20"/>
                <w:lang w:eastAsia="zh-CN"/>
              </w:rPr>
              <w:t xml:space="preserve"> may restrict gNB behavior, it seems more appropriate to put it in Rel-15/16 CR to be handled, not in Rel-17 above 52.6 maintenance phrase.</w:t>
            </w:r>
          </w:p>
        </w:tc>
      </w:tr>
      <w:tr w:rsidR="00837613" w14:paraId="0897059D" w14:textId="77777777" w:rsidTr="00837613">
        <w:tc>
          <w:tcPr>
            <w:tcW w:w="439" w:type="pct"/>
            <w:shd w:val="clear" w:color="auto" w:fill="D9D9D9" w:themeFill="background1" w:themeFillShade="D9"/>
          </w:tcPr>
          <w:p w14:paraId="22B2F7F7" w14:textId="47232371" w:rsidR="00837613" w:rsidRDefault="00837613">
            <w:pPr>
              <w:snapToGrid w:val="0"/>
              <w:rPr>
                <w:rFonts w:ascii="Arial" w:eastAsia="SimSun" w:hAnsi="Arial" w:cs="Arial" w:hint="eastAsia"/>
                <w:sz w:val="20"/>
                <w:szCs w:val="20"/>
                <w:lang w:eastAsia="zh-CN"/>
              </w:rPr>
            </w:pPr>
            <w:r>
              <w:rPr>
                <w:rFonts w:ascii="Arial" w:eastAsia="SimSun" w:hAnsi="Arial" w:cs="Arial"/>
                <w:sz w:val="20"/>
                <w:szCs w:val="20"/>
                <w:lang w:eastAsia="zh-CN"/>
              </w:rPr>
              <w:t>Moderator</w:t>
            </w:r>
          </w:p>
        </w:tc>
        <w:tc>
          <w:tcPr>
            <w:tcW w:w="4560" w:type="pct"/>
            <w:shd w:val="clear" w:color="auto" w:fill="D9D9D9" w:themeFill="background1" w:themeFillShade="D9"/>
          </w:tcPr>
          <w:p w14:paraId="46DF88FC" w14:textId="32F2D51E" w:rsidR="00837613" w:rsidRDefault="00837613">
            <w:pPr>
              <w:snapToGrid w:val="0"/>
              <w:rPr>
                <w:rFonts w:ascii="Arial" w:eastAsia="SimSun" w:hAnsi="Arial" w:cs="Arial" w:hint="eastAsia"/>
                <w:sz w:val="20"/>
                <w:szCs w:val="20"/>
                <w:lang w:eastAsia="zh-CN"/>
              </w:rPr>
            </w:pPr>
            <w:r>
              <w:rPr>
                <w:rFonts w:ascii="Arial" w:eastAsia="SimSun" w:hAnsi="Arial" w:cs="Arial"/>
                <w:sz w:val="20"/>
                <w:szCs w:val="20"/>
                <w:lang w:eastAsia="zh-CN"/>
              </w:rPr>
              <w:t xml:space="preserve">For the issue raised by Ericsson, I agree with ZTE as the part is based on Rel-16 CR. </w:t>
            </w:r>
          </w:p>
        </w:tc>
      </w:tr>
    </w:tbl>
    <w:p w14:paraId="0D8BD372" w14:textId="77777777" w:rsidR="00951D1F" w:rsidRDefault="00951D1F"/>
    <w:p w14:paraId="483B78A8" w14:textId="77777777" w:rsidR="00951D1F" w:rsidRDefault="00951D1F">
      <w:pPr>
        <w:rPr>
          <w:lang w:val="en-GB"/>
        </w:rPr>
      </w:pPr>
    </w:p>
    <w:p w14:paraId="2C90A05F" w14:textId="77777777" w:rsidR="00951D1F" w:rsidRDefault="00837613">
      <w:pPr>
        <w:pStyle w:val="Heading2"/>
      </w:pPr>
      <w:r>
        <w:t>Multiple TCI states/SRIs for multipl</w:t>
      </w:r>
      <w:r>
        <w:t>e PDSCHs/PUSCHs with multi-TRPs</w:t>
      </w:r>
    </w:p>
    <w:p w14:paraId="43652019" w14:textId="77777777" w:rsidR="00951D1F" w:rsidRDefault="00837613">
      <w:pPr>
        <w:pStyle w:val="Heading3"/>
      </w:pPr>
      <w:r>
        <w:t>Observations and Proposals from Contributions</w:t>
      </w:r>
    </w:p>
    <w:p w14:paraId="198D32C8" w14:textId="77777777" w:rsidR="00951D1F" w:rsidRDefault="00951D1F"/>
    <w:tbl>
      <w:tblPr>
        <w:tblStyle w:val="TableGrid"/>
        <w:tblW w:w="0" w:type="auto"/>
        <w:tblInd w:w="265" w:type="dxa"/>
        <w:tblLook w:val="04A0" w:firstRow="1" w:lastRow="0" w:firstColumn="1" w:lastColumn="0" w:noHBand="0" w:noVBand="1"/>
      </w:tblPr>
      <w:tblGrid>
        <w:gridCol w:w="1843"/>
        <w:gridCol w:w="7854"/>
      </w:tblGrid>
      <w:tr w:rsidR="00951D1F" w14:paraId="167A0796" w14:textId="77777777">
        <w:tc>
          <w:tcPr>
            <w:tcW w:w="1843" w:type="dxa"/>
            <w:shd w:val="clear" w:color="auto" w:fill="D9D9D9" w:themeFill="background1" w:themeFillShade="D9"/>
          </w:tcPr>
          <w:p w14:paraId="58E1D202" w14:textId="77777777" w:rsidR="00951D1F" w:rsidRDefault="00837613">
            <w:pPr>
              <w:pStyle w:val="Heading6"/>
              <w:numPr>
                <w:ilvl w:val="0"/>
                <w:numId w:val="0"/>
              </w:numPr>
              <w:rPr>
                <w:b/>
                <w:bCs/>
              </w:rPr>
            </w:pPr>
            <w:r>
              <w:rPr>
                <w:b/>
                <w:bCs/>
              </w:rPr>
              <w:t>Company</w:t>
            </w:r>
          </w:p>
        </w:tc>
        <w:tc>
          <w:tcPr>
            <w:tcW w:w="7854" w:type="dxa"/>
            <w:shd w:val="clear" w:color="auto" w:fill="D9D9D9" w:themeFill="background1" w:themeFillShade="D9"/>
          </w:tcPr>
          <w:p w14:paraId="6A428F22" w14:textId="77777777" w:rsidR="00951D1F" w:rsidRDefault="00837613">
            <w:pPr>
              <w:pStyle w:val="Heading6"/>
              <w:numPr>
                <w:ilvl w:val="0"/>
                <w:numId w:val="0"/>
              </w:numPr>
              <w:rPr>
                <w:b/>
                <w:bCs/>
              </w:rPr>
            </w:pPr>
            <w:r>
              <w:rPr>
                <w:b/>
                <w:bCs/>
              </w:rPr>
              <w:t>Observations and Proposals from Contributions</w:t>
            </w:r>
          </w:p>
        </w:tc>
      </w:tr>
      <w:tr w:rsidR="00951D1F" w14:paraId="3E114912" w14:textId="77777777">
        <w:tc>
          <w:tcPr>
            <w:tcW w:w="1843" w:type="dxa"/>
          </w:tcPr>
          <w:p w14:paraId="6281BF1C" w14:textId="77777777" w:rsidR="00951D1F" w:rsidRDefault="00837613">
            <w:pPr>
              <w:pStyle w:val="Heading6"/>
              <w:numPr>
                <w:ilvl w:val="0"/>
                <w:numId w:val="0"/>
              </w:numPr>
            </w:pPr>
            <w:r>
              <w:t>[Sony, 5]</w:t>
            </w:r>
          </w:p>
        </w:tc>
        <w:tc>
          <w:tcPr>
            <w:tcW w:w="7854" w:type="dxa"/>
          </w:tcPr>
          <w:p w14:paraId="268D892A" w14:textId="77777777" w:rsidR="00951D1F" w:rsidRDefault="00837613">
            <w:pPr>
              <w:pStyle w:val="ListParagraph"/>
              <w:numPr>
                <w:ilvl w:val="0"/>
                <w:numId w:val="20"/>
              </w:numPr>
              <w:spacing w:after="80"/>
            </w:pPr>
            <w:r>
              <w:rPr>
                <w:rFonts w:ascii="Times New Roman" w:hAnsi="Times New Roman" w:cs="Times New Roman"/>
                <w:b/>
              </w:rPr>
              <w:t xml:space="preserve">: For single-DCI scheduled multi-PUSCH for multi-TRP, support up to 2 SRIs and each SRI is pointed to each </w:t>
            </w:r>
            <w:r>
              <w:rPr>
                <w:rFonts w:ascii="Times New Roman" w:hAnsi="Times New Roman" w:cs="Times New Roman"/>
                <w:b/>
              </w:rPr>
              <w:t>TRP.</w:t>
            </w:r>
          </w:p>
          <w:p w14:paraId="1ED3CAA1" w14:textId="77777777" w:rsidR="00951D1F" w:rsidRDefault="00951D1F">
            <w:pPr>
              <w:pStyle w:val="ListParagraph"/>
              <w:spacing w:after="80"/>
              <w:ind w:left="0"/>
            </w:pPr>
          </w:p>
        </w:tc>
      </w:tr>
    </w:tbl>
    <w:p w14:paraId="382D156D" w14:textId="77777777" w:rsidR="00951D1F" w:rsidRDefault="00951D1F"/>
    <w:p w14:paraId="349BC0ED" w14:textId="77777777" w:rsidR="00951D1F" w:rsidRDefault="00837613">
      <w:pPr>
        <w:pStyle w:val="Heading3"/>
      </w:pPr>
      <w:r>
        <w:t>Summary of views</w:t>
      </w:r>
    </w:p>
    <w:tbl>
      <w:tblPr>
        <w:tblStyle w:val="TableGrid"/>
        <w:tblW w:w="9985" w:type="dxa"/>
        <w:tblLook w:val="04A0" w:firstRow="1" w:lastRow="0" w:firstColumn="1" w:lastColumn="0" w:noHBand="0" w:noVBand="1"/>
      </w:tblPr>
      <w:tblGrid>
        <w:gridCol w:w="617"/>
        <w:gridCol w:w="2593"/>
        <w:gridCol w:w="6775"/>
      </w:tblGrid>
      <w:tr w:rsidR="00951D1F" w14:paraId="2E5864C1" w14:textId="77777777">
        <w:trPr>
          <w:trHeight w:val="197"/>
        </w:trPr>
        <w:tc>
          <w:tcPr>
            <w:tcW w:w="531" w:type="dxa"/>
            <w:shd w:val="clear" w:color="auto" w:fill="D9D9D9" w:themeFill="background1" w:themeFillShade="D9"/>
          </w:tcPr>
          <w:p w14:paraId="56452521" w14:textId="77777777" w:rsidR="00951D1F" w:rsidRDefault="0083761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5AE4572"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79AAF3D0"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67751310" w14:textId="77777777">
        <w:tc>
          <w:tcPr>
            <w:tcW w:w="531" w:type="dxa"/>
          </w:tcPr>
          <w:p w14:paraId="101E1310" w14:textId="77777777" w:rsidR="00951D1F" w:rsidRDefault="00837613">
            <w:pPr>
              <w:snapToGrid w:val="0"/>
              <w:rPr>
                <w:rFonts w:ascii="Arial" w:hAnsi="Arial" w:cs="Arial"/>
                <w:sz w:val="18"/>
                <w:szCs w:val="20"/>
              </w:rPr>
            </w:pPr>
            <w:r>
              <w:rPr>
                <w:rFonts w:ascii="Arial" w:hAnsi="Arial" w:cs="Arial"/>
                <w:sz w:val="18"/>
                <w:szCs w:val="20"/>
              </w:rPr>
              <w:t>2.2.1</w:t>
            </w:r>
          </w:p>
        </w:tc>
        <w:tc>
          <w:tcPr>
            <w:tcW w:w="2614" w:type="dxa"/>
          </w:tcPr>
          <w:p w14:paraId="6CCE0335" w14:textId="77777777" w:rsidR="00951D1F" w:rsidRDefault="00837613">
            <w:pPr>
              <w:snapToGrid w:val="0"/>
              <w:rPr>
                <w:rFonts w:ascii="Arial" w:hAnsi="Arial" w:cs="Arial"/>
                <w:sz w:val="18"/>
                <w:szCs w:val="20"/>
              </w:rPr>
            </w:pPr>
            <w:r>
              <w:rPr>
                <w:rFonts w:ascii="Arial" w:hAnsi="Arial" w:cs="Arial"/>
                <w:sz w:val="18"/>
                <w:szCs w:val="20"/>
              </w:rPr>
              <w:t>Introduce multiple SRIs for multi-PUSCHs with multi-TRP</w:t>
            </w:r>
          </w:p>
          <w:p w14:paraId="365E0383" w14:textId="77777777" w:rsidR="00951D1F" w:rsidRDefault="00951D1F">
            <w:pPr>
              <w:snapToGrid w:val="0"/>
              <w:rPr>
                <w:rFonts w:ascii="Arial" w:hAnsi="Arial" w:cs="Arial"/>
                <w:sz w:val="18"/>
                <w:szCs w:val="20"/>
              </w:rPr>
            </w:pPr>
          </w:p>
          <w:p w14:paraId="4FB98AC9" w14:textId="77777777" w:rsidR="00951D1F" w:rsidRDefault="00951D1F">
            <w:pPr>
              <w:snapToGrid w:val="0"/>
              <w:rPr>
                <w:rFonts w:ascii="Arial" w:hAnsi="Arial" w:cs="Arial"/>
                <w:sz w:val="18"/>
                <w:szCs w:val="20"/>
              </w:rPr>
            </w:pPr>
          </w:p>
        </w:tc>
        <w:tc>
          <w:tcPr>
            <w:tcW w:w="6840" w:type="dxa"/>
          </w:tcPr>
          <w:p w14:paraId="1C0E24D4" w14:textId="77777777" w:rsidR="00951D1F" w:rsidRDefault="00837613">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w:t>
            </w:r>
          </w:p>
          <w:p w14:paraId="65A78A64" w14:textId="77777777" w:rsidR="00951D1F" w:rsidRDefault="00837613">
            <w:pPr>
              <w:pStyle w:val="ListParagraph"/>
              <w:numPr>
                <w:ilvl w:val="0"/>
                <w:numId w:val="36"/>
              </w:numPr>
              <w:snapToGrid w:val="0"/>
              <w:rPr>
                <w:rFonts w:ascii="Arial" w:hAnsi="Arial" w:cs="Arial"/>
                <w:sz w:val="18"/>
                <w:szCs w:val="20"/>
              </w:rPr>
            </w:pPr>
            <w:r>
              <w:rPr>
                <w:rFonts w:ascii="Arial" w:hAnsi="Arial" w:cs="Arial"/>
                <w:sz w:val="18"/>
                <w:szCs w:val="20"/>
              </w:rPr>
              <w:t>[Sony]: For single-DCI scheduled multi-PUSCH for multi-TRP, support up to 2 SRIs and each SRI is pointed to each TRP.</w:t>
            </w:r>
          </w:p>
        </w:tc>
      </w:tr>
    </w:tbl>
    <w:p w14:paraId="11694CDE" w14:textId="77777777" w:rsidR="00951D1F" w:rsidRDefault="00951D1F"/>
    <w:p w14:paraId="0FB6A463" w14:textId="77777777" w:rsidR="00951D1F" w:rsidRDefault="00837613">
      <w:pPr>
        <w:pStyle w:val="Heading3"/>
      </w:pPr>
      <w:r>
        <w:t>1</w:t>
      </w:r>
      <w:r>
        <w:rPr>
          <w:vertAlign w:val="superscript"/>
        </w:rPr>
        <w:t>st</w:t>
      </w:r>
      <w:r>
        <w:t xml:space="preserve"> round discussion</w:t>
      </w:r>
    </w:p>
    <w:p w14:paraId="6CCD253B" w14:textId="77777777" w:rsidR="00951D1F" w:rsidRDefault="00837613">
      <w:pPr>
        <w:pStyle w:val="Heading4"/>
      </w:pPr>
      <w:r>
        <w:t>[Closed] Observation 2.2-a</w:t>
      </w:r>
    </w:p>
    <w:p w14:paraId="151A3C47" w14:textId="77777777" w:rsidR="00951D1F" w:rsidRDefault="00837613">
      <w:pPr>
        <w:rPr>
          <w:rFonts w:ascii="Arial" w:hAnsi="Arial" w:cs="Arial"/>
        </w:rPr>
      </w:pPr>
      <w:r>
        <w:rPr>
          <w:rFonts w:ascii="Arial" w:hAnsi="Arial" w:cs="Arial"/>
        </w:rPr>
        <w:t xml:space="preserve">A single company proposed enhancements to support multiple SRIs for multi-PUSCH with multi-TRP. From moderator’s perspective, the system works fine without multiple SRIs for multi-PUSCH transmission in </w:t>
      </w:r>
      <w:r>
        <w:rPr>
          <w:rFonts w:ascii="Arial" w:hAnsi="Arial" w:cs="Arial"/>
        </w:rPr>
        <w:t>Rel-17 which means that it is not an essential feature to be discussed in the maintenance phase. In addition, such enhancements may require high standards impacts which is not desirable at this point. Therefore, the moderator proposes Proposal 2.2-a.</w:t>
      </w:r>
    </w:p>
    <w:p w14:paraId="2A871C60" w14:textId="77777777" w:rsidR="00951D1F" w:rsidRDefault="00951D1F">
      <w:pPr>
        <w:rPr>
          <w:rFonts w:ascii="Arial" w:hAnsi="Arial" w:cs="Arial"/>
        </w:rPr>
      </w:pPr>
    </w:p>
    <w:p w14:paraId="1C586BA4" w14:textId="77777777" w:rsidR="00951D1F" w:rsidRDefault="00837613">
      <w:pPr>
        <w:pStyle w:val="Heading4"/>
        <w:rPr>
          <w:highlight w:val="yellow"/>
        </w:rPr>
      </w:pPr>
      <w:r>
        <w:rPr>
          <w:highlight w:val="yellow"/>
        </w:rPr>
        <w:t>[Act</w:t>
      </w:r>
      <w:r>
        <w:rPr>
          <w:highlight w:val="yellow"/>
        </w:rPr>
        <w:t>ive] Proposal 2.2-a</w:t>
      </w:r>
    </w:p>
    <w:p w14:paraId="0726211D" w14:textId="77777777" w:rsidR="00951D1F" w:rsidRDefault="00837613">
      <w:pPr>
        <w:rPr>
          <w:rFonts w:ascii="Arial" w:hAnsi="Arial" w:cs="Arial"/>
        </w:rPr>
      </w:pPr>
      <w:r>
        <w:rPr>
          <w:rFonts w:ascii="Arial" w:hAnsi="Arial" w:cs="Arial"/>
          <w:highlight w:val="yellow"/>
        </w:rPr>
        <w:t>Multiple SRIs for multi-PUSCHs by a single DCI are not supported in Rel-17.</w:t>
      </w:r>
    </w:p>
    <w:p w14:paraId="5CD1014B" w14:textId="77777777" w:rsidR="00951D1F" w:rsidRDefault="00951D1F">
      <w:pPr>
        <w:rPr>
          <w:rFonts w:ascii="Arial" w:hAnsi="Arial" w:cs="Arial"/>
        </w:rPr>
      </w:pPr>
    </w:p>
    <w:tbl>
      <w:tblPr>
        <w:tblStyle w:val="TableGrid"/>
        <w:tblW w:w="9985" w:type="dxa"/>
        <w:tblLook w:val="04A0" w:firstRow="1" w:lastRow="0" w:firstColumn="1" w:lastColumn="0" w:noHBand="0" w:noVBand="1"/>
      </w:tblPr>
      <w:tblGrid>
        <w:gridCol w:w="1525"/>
        <w:gridCol w:w="8460"/>
      </w:tblGrid>
      <w:tr w:rsidR="00951D1F" w14:paraId="33117BC6" w14:textId="77777777">
        <w:trPr>
          <w:trHeight w:val="197"/>
        </w:trPr>
        <w:tc>
          <w:tcPr>
            <w:tcW w:w="1525" w:type="dxa"/>
            <w:shd w:val="clear" w:color="auto" w:fill="D9D9D9" w:themeFill="background1" w:themeFillShade="D9"/>
          </w:tcPr>
          <w:p w14:paraId="592B7715"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3843C7D"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0F0B7386" w14:textId="77777777">
        <w:tc>
          <w:tcPr>
            <w:tcW w:w="1525" w:type="dxa"/>
          </w:tcPr>
          <w:p w14:paraId="40C63837"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0F67754B"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Support FL’s proposal for the maintenance phase. Otherwise, we may need to discuss many details, e.g. whether both typeA and typeB PUSC</w:t>
            </w:r>
            <w:r>
              <w:rPr>
                <w:rFonts w:ascii="Arial" w:eastAsia="Malgun Gothic" w:hAnsi="Arial" w:cs="Arial"/>
                <w:bCs/>
                <w:sz w:val="18"/>
                <w:szCs w:val="20"/>
              </w:rPr>
              <w:t>H repetitions should be supported for multi-PUSCH</w:t>
            </w:r>
          </w:p>
        </w:tc>
      </w:tr>
      <w:tr w:rsidR="00951D1F" w14:paraId="48E18114" w14:textId="77777777">
        <w:tc>
          <w:tcPr>
            <w:tcW w:w="1525" w:type="dxa"/>
          </w:tcPr>
          <w:p w14:paraId="455B94C6"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65675980"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 xml:space="preserve">Agree FL assessment since in principle maintenance phase should avoid introducing new function/features for a WI. </w:t>
            </w:r>
          </w:p>
        </w:tc>
      </w:tr>
      <w:tr w:rsidR="00951D1F" w14:paraId="7B667704" w14:textId="77777777">
        <w:tc>
          <w:tcPr>
            <w:tcW w:w="1525" w:type="dxa"/>
          </w:tcPr>
          <w:p w14:paraId="0E21C69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40CC5F07" w14:textId="77777777" w:rsidR="00951D1F" w:rsidRDefault="00837613">
            <w:pPr>
              <w:spacing w:before="40" w:after="40"/>
              <w:rPr>
                <w:rFonts w:ascii="Arial" w:eastAsia="Malgun Gothic" w:hAnsi="Arial" w:cs="Arial"/>
                <w:sz w:val="18"/>
                <w:szCs w:val="20"/>
              </w:rPr>
            </w:pPr>
            <w:r>
              <w:rPr>
                <w:rFonts w:ascii="Arial" w:eastAsia="Malgun Gothic" w:hAnsi="Arial" w:cs="Arial"/>
                <w:sz w:val="18"/>
                <w:szCs w:val="20"/>
              </w:rPr>
              <w:t>Support the proposal.</w:t>
            </w:r>
          </w:p>
        </w:tc>
      </w:tr>
      <w:tr w:rsidR="00951D1F" w14:paraId="0D88DF6C" w14:textId="77777777">
        <w:tc>
          <w:tcPr>
            <w:tcW w:w="1525" w:type="dxa"/>
          </w:tcPr>
          <w:p w14:paraId="24F0CEBD"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537ECEB" w14:textId="77777777" w:rsidR="00951D1F" w:rsidRDefault="00837613">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FL’s proposal.</w:t>
            </w:r>
          </w:p>
        </w:tc>
      </w:tr>
      <w:tr w:rsidR="00951D1F" w14:paraId="471D8EED" w14:textId="77777777">
        <w:tc>
          <w:tcPr>
            <w:tcW w:w="1525" w:type="dxa"/>
          </w:tcPr>
          <w:p w14:paraId="56EFE2DD"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BDF0DB4" w14:textId="77777777" w:rsidR="00951D1F" w:rsidRDefault="00837613">
            <w:pPr>
              <w:spacing w:before="40" w:after="40"/>
              <w:rPr>
                <w:rFonts w:ascii="Arial" w:eastAsia="Malgun Gothic" w:hAnsi="Arial" w:cs="Arial"/>
                <w:sz w:val="18"/>
                <w:szCs w:val="20"/>
              </w:rPr>
            </w:pPr>
            <w:r>
              <w:rPr>
                <w:rFonts w:ascii="Arial" w:eastAsia="Malgun Gothic" w:hAnsi="Arial" w:cs="Arial" w:hint="eastAsia"/>
                <w:sz w:val="18"/>
                <w:szCs w:val="20"/>
              </w:rPr>
              <w:t xml:space="preserve">Support Proposal 2.2-a. </w:t>
            </w:r>
            <w:r>
              <w:rPr>
                <w:rFonts w:ascii="Arial" w:eastAsia="Malgun Gothic" w:hAnsi="Arial" w:cs="Arial"/>
                <w:sz w:val="18"/>
                <w:szCs w:val="20"/>
              </w:rPr>
              <w:t xml:space="preserve">In Rel-17 FeMIMO, multiple SRIs are </w:t>
            </w:r>
            <w:r>
              <w:rPr>
                <w:rFonts w:ascii="Arial" w:eastAsia="Malgun Gothic" w:hAnsi="Arial" w:cs="Arial"/>
                <w:sz w:val="18"/>
                <w:szCs w:val="20"/>
              </w:rPr>
              <w:t>applied only for PUSCH repetition type A or type B. However, under agenda item 8.2.5, we agreed that DCI format 0_1 with multi-PUSCH scheduling cannot indicate PUSCH repetition type A or type B.</w:t>
            </w:r>
          </w:p>
        </w:tc>
      </w:tr>
      <w:tr w:rsidR="00951D1F" w14:paraId="1EAB580E" w14:textId="77777777">
        <w:tc>
          <w:tcPr>
            <w:tcW w:w="1525" w:type="dxa"/>
          </w:tcPr>
          <w:p w14:paraId="54010073"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57B1A43" w14:textId="77777777" w:rsidR="00951D1F" w:rsidRDefault="00837613">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2.2-a.</w:t>
            </w:r>
          </w:p>
        </w:tc>
      </w:tr>
      <w:tr w:rsidR="00951D1F" w14:paraId="4D37AF91" w14:textId="77777777">
        <w:tc>
          <w:tcPr>
            <w:tcW w:w="1525" w:type="dxa"/>
          </w:tcPr>
          <w:p w14:paraId="2E5DD127" w14:textId="77777777" w:rsidR="00951D1F" w:rsidRDefault="00837613">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602D8442" w14:textId="77777777" w:rsidR="00951D1F" w:rsidRDefault="00837613">
            <w:pPr>
              <w:spacing w:before="40" w:after="40"/>
              <w:rPr>
                <w:rFonts w:ascii="Arial" w:eastAsia="SimSun" w:hAnsi="Arial" w:cs="Arial"/>
                <w:sz w:val="18"/>
                <w:szCs w:val="20"/>
              </w:rPr>
            </w:pPr>
            <w:r>
              <w:rPr>
                <w:rFonts w:ascii="Arial" w:eastAsia="Malgun Gothic" w:hAnsi="Arial" w:cs="Arial"/>
                <w:sz w:val="18"/>
                <w:szCs w:val="20"/>
              </w:rPr>
              <w:t>Support FL’s propo</w:t>
            </w:r>
            <w:r>
              <w:rPr>
                <w:rFonts w:ascii="Arial" w:eastAsia="Malgun Gothic" w:hAnsi="Arial" w:cs="Arial"/>
                <w:sz w:val="18"/>
                <w:szCs w:val="20"/>
              </w:rPr>
              <w:t>sal.</w:t>
            </w:r>
          </w:p>
        </w:tc>
      </w:tr>
      <w:tr w:rsidR="00951D1F" w14:paraId="538096AC" w14:textId="77777777">
        <w:tc>
          <w:tcPr>
            <w:tcW w:w="1525" w:type="dxa"/>
          </w:tcPr>
          <w:p w14:paraId="6C57347A" w14:textId="77777777" w:rsidR="00951D1F" w:rsidRDefault="00837613">
            <w:pPr>
              <w:snapToGrid w:val="0"/>
              <w:rPr>
                <w:rFonts w:ascii="Arial" w:eastAsia="Malgun Gothic" w:hAnsi="Arial" w:cs="Arial"/>
                <w:sz w:val="18"/>
                <w:szCs w:val="20"/>
              </w:rPr>
            </w:pPr>
            <w:r>
              <w:rPr>
                <w:rFonts w:ascii="Arial" w:eastAsia="SimSun" w:hAnsi="Arial" w:cs="Arial"/>
                <w:sz w:val="18"/>
                <w:szCs w:val="20"/>
              </w:rPr>
              <w:t>Lenovo, Motorola Mobility</w:t>
            </w:r>
          </w:p>
        </w:tc>
        <w:tc>
          <w:tcPr>
            <w:tcW w:w="8460" w:type="dxa"/>
          </w:tcPr>
          <w:p w14:paraId="68850E40" w14:textId="77777777" w:rsidR="00951D1F" w:rsidRDefault="00837613">
            <w:pPr>
              <w:spacing w:before="40" w:after="40"/>
              <w:rPr>
                <w:rFonts w:ascii="Arial" w:eastAsia="Malgun Gothic" w:hAnsi="Arial" w:cs="Arial"/>
                <w:sz w:val="18"/>
                <w:szCs w:val="20"/>
              </w:rPr>
            </w:pPr>
            <w:r>
              <w:rPr>
                <w:rFonts w:ascii="Arial" w:eastAsia="SimSun" w:hAnsi="Arial" w:cs="Arial"/>
                <w:sz w:val="18"/>
                <w:szCs w:val="20"/>
              </w:rPr>
              <w:t>We support proposal 2.2-a</w:t>
            </w:r>
          </w:p>
        </w:tc>
      </w:tr>
      <w:tr w:rsidR="00951D1F" w14:paraId="7B300139" w14:textId="77777777">
        <w:tc>
          <w:tcPr>
            <w:tcW w:w="1525" w:type="dxa"/>
          </w:tcPr>
          <w:p w14:paraId="07213422"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1FD9A231" w14:textId="77777777" w:rsidR="00951D1F" w:rsidRDefault="00837613">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FL’s proposal.</w:t>
            </w:r>
          </w:p>
        </w:tc>
      </w:tr>
      <w:tr w:rsidR="00951D1F" w14:paraId="44F4E990" w14:textId="77777777">
        <w:tc>
          <w:tcPr>
            <w:tcW w:w="1525" w:type="dxa"/>
          </w:tcPr>
          <w:p w14:paraId="7BABD639" w14:textId="77777777" w:rsidR="00951D1F" w:rsidRDefault="00837613">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A4645EA" w14:textId="77777777" w:rsidR="00951D1F" w:rsidRDefault="00837613">
            <w:pPr>
              <w:spacing w:before="40" w:after="40"/>
              <w:rPr>
                <w:rFonts w:ascii="Arial" w:eastAsia="SimSun" w:hAnsi="Arial" w:cs="Arial"/>
                <w:sz w:val="18"/>
                <w:szCs w:val="20"/>
              </w:rPr>
            </w:pPr>
            <w:r>
              <w:rPr>
                <w:rFonts w:ascii="Arial" w:eastAsia="SimSun" w:hAnsi="Arial" w:cs="Arial"/>
                <w:sz w:val="18"/>
                <w:szCs w:val="20"/>
              </w:rPr>
              <w:t>Support this conclusion in proposal 2.2-a</w:t>
            </w:r>
          </w:p>
        </w:tc>
      </w:tr>
      <w:tr w:rsidR="00951D1F" w14:paraId="2ED63D5E" w14:textId="77777777">
        <w:tc>
          <w:tcPr>
            <w:tcW w:w="1525" w:type="dxa"/>
          </w:tcPr>
          <w:p w14:paraId="02B12510" w14:textId="77777777" w:rsidR="00951D1F" w:rsidRDefault="00837613">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60E791EE" w14:textId="77777777" w:rsidR="00951D1F" w:rsidRDefault="00837613">
            <w:pPr>
              <w:spacing w:before="40" w:after="40"/>
              <w:rPr>
                <w:rFonts w:ascii="Arial" w:eastAsia="SimSun" w:hAnsi="Arial" w:cs="Arial"/>
                <w:sz w:val="18"/>
                <w:szCs w:val="20"/>
              </w:rPr>
            </w:pPr>
            <w:r>
              <w:rPr>
                <w:rFonts w:ascii="Arial" w:eastAsia="Malgun Gothic" w:hAnsi="Arial" w:cs="Arial"/>
                <w:bCs/>
                <w:sz w:val="18"/>
                <w:szCs w:val="20"/>
              </w:rPr>
              <w:t>Support Proposal 2.2-a</w:t>
            </w:r>
          </w:p>
        </w:tc>
      </w:tr>
      <w:tr w:rsidR="00951D1F" w14:paraId="26C6C743" w14:textId="77777777">
        <w:tc>
          <w:tcPr>
            <w:tcW w:w="1525" w:type="dxa"/>
          </w:tcPr>
          <w:p w14:paraId="6BFD0AD3"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65952C06" w14:textId="77777777" w:rsidR="00951D1F" w:rsidRDefault="00837613">
            <w:pPr>
              <w:spacing w:before="40" w:after="40"/>
              <w:rPr>
                <w:rFonts w:ascii="Arial" w:eastAsia="Malgun Gothic" w:hAnsi="Arial" w:cs="Arial"/>
                <w:bCs/>
                <w:sz w:val="18"/>
                <w:szCs w:val="20"/>
              </w:rPr>
            </w:pPr>
            <w:r>
              <w:rPr>
                <w:rFonts w:ascii="Arial" w:eastAsia="Malgun Gothic" w:hAnsi="Arial" w:cs="Arial"/>
                <w:bCs/>
                <w:sz w:val="18"/>
                <w:szCs w:val="20"/>
              </w:rPr>
              <w:t>We are ok with Proposal 2.2-a.</w:t>
            </w:r>
          </w:p>
        </w:tc>
      </w:tr>
      <w:tr w:rsidR="00951D1F" w14:paraId="7DC8CE1C" w14:textId="77777777">
        <w:tc>
          <w:tcPr>
            <w:tcW w:w="1525" w:type="dxa"/>
          </w:tcPr>
          <w:p w14:paraId="32D70A17" w14:textId="77777777" w:rsidR="00951D1F" w:rsidRDefault="00837613">
            <w:pPr>
              <w:snapToGrid w:val="0"/>
              <w:rPr>
                <w:rFonts w:ascii="Arial" w:eastAsia="Malgun Gothic" w:hAnsi="Arial" w:cs="Arial"/>
                <w:szCs w:val="20"/>
              </w:rPr>
            </w:pPr>
            <w:r>
              <w:rPr>
                <w:rFonts w:ascii="Arial" w:eastAsia="SimSun" w:hAnsi="Arial" w:cs="Arial"/>
                <w:szCs w:val="20"/>
              </w:rPr>
              <w:t>Ericsson</w:t>
            </w:r>
          </w:p>
        </w:tc>
        <w:tc>
          <w:tcPr>
            <w:tcW w:w="8460" w:type="dxa"/>
          </w:tcPr>
          <w:p w14:paraId="7EAAE965" w14:textId="77777777" w:rsidR="00951D1F" w:rsidRDefault="00837613">
            <w:pPr>
              <w:spacing w:before="40" w:after="40"/>
              <w:rPr>
                <w:rFonts w:ascii="Arial" w:eastAsia="Malgun Gothic" w:hAnsi="Arial" w:cs="Arial"/>
                <w:bCs/>
                <w:szCs w:val="20"/>
              </w:rPr>
            </w:pPr>
            <w:r>
              <w:rPr>
                <w:rFonts w:ascii="Arial" w:eastAsia="SimSun" w:hAnsi="Arial" w:cs="Arial"/>
                <w:szCs w:val="20"/>
              </w:rPr>
              <w:t xml:space="preserve">Support Proposal 2.2-a. </w:t>
            </w:r>
            <w:r>
              <w:rPr>
                <w:rFonts w:ascii="Arial" w:eastAsia="SimSun" w:hAnsi="Arial" w:cs="Arial"/>
                <w:szCs w:val="20"/>
              </w:rPr>
              <w:t>Agree with observation from LGE.</w:t>
            </w:r>
          </w:p>
        </w:tc>
      </w:tr>
      <w:tr w:rsidR="00951D1F" w14:paraId="1350BF8F" w14:textId="77777777">
        <w:tc>
          <w:tcPr>
            <w:tcW w:w="1525" w:type="dxa"/>
          </w:tcPr>
          <w:p w14:paraId="1B980348" w14:textId="77777777" w:rsidR="00951D1F" w:rsidRDefault="00837613">
            <w:pPr>
              <w:snapToGrid w:val="0"/>
              <w:rPr>
                <w:rFonts w:ascii="Arial" w:eastAsia="SimSun" w:hAnsi="Arial" w:cs="Arial"/>
                <w:szCs w:val="20"/>
              </w:rPr>
            </w:pPr>
            <w:r>
              <w:rPr>
                <w:rFonts w:ascii="Arial" w:eastAsia="SimSun" w:hAnsi="Arial" w:cs="Arial"/>
                <w:szCs w:val="20"/>
              </w:rPr>
              <w:t>CATT</w:t>
            </w:r>
          </w:p>
        </w:tc>
        <w:tc>
          <w:tcPr>
            <w:tcW w:w="8460" w:type="dxa"/>
          </w:tcPr>
          <w:p w14:paraId="31C2A56B" w14:textId="77777777" w:rsidR="00951D1F" w:rsidRDefault="00837613">
            <w:pPr>
              <w:spacing w:before="40" w:after="40"/>
              <w:rPr>
                <w:rFonts w:ascii="Arial" w:eastAsia="SimSun" w:hAnsi="Arial" w:cs="Arial"/>
                <w:szCs w:val="20"/>
              </w:rPr>
            </w:pPr>
            <w:r>
              <w:rPr>
                <w:rFonts w:ascii="Arial" w:eastAsia="Malgun Gothic" w:hAnsi="Arial" w:cs="Arial"/>
                <w:bCs/>
                <w:sz w:val="18"/>
                <w:szCs w:val="20"/>
              </w:rPr>
              <w:t>We support Proposal 2.2-a.</w:t>
            </w:r>
          </w:p>
        </w:tc>
      </w:tr>
      <w:tr w:rsidR="00951D1F" w14:paraId="6BF9479C" w14:textId="77777777">
        <w:tc>
          <w:tcPr>
            <w:tcW w:w="1525" w:type="dxa"/>
          </w:tcPr>
          <w:p w14:paraId="1BD18195" w14:textId="77777777" w:rsidR="00951D1F" w:rsidRDefault="00837613">
            <w:pPr>
              <w:snapToGrid w:val="0"/>
              <w:rPr>
                <w:rFonts w:ascii="Arial" w:eastAsia="SimSun" w:hAnsi="Arial" w:cs="Arial"/>
                <w:szCs w:val="20"/>
              </w:rPr>
            </w:pPr>
            <w:r>
              <w:rPr>
                <w:rFonts w:ascii="Arial" w:eastAsia="SimSun" w:hAnsi="Arial" w:cs="Arial"/>
                <w:szCs w:val="20"/>
              </w:rPr>
              <w:t>Huawei, HiSilicon</w:t>
            </w:r>
          </w:p>
        </w:tc>
        <w:tc>
          <w:tcPr>
            <w:tcW w:w="8460" w:type="dxa"/>
          </w:tcPr>
          <w:p w14:paraId="4F64E02F" w14:textId="77777777" w:rsidR="00951D1F" w:rsidRDefault="00837613">
            <w:pPr>
              <w:spacing w:before="40" w:after="40"/>
              <w:rPr>
                <w:rFonts w:ascii="Arial" w:eastAsia="SimSun" w:hAnsi="Arial" w:cs="Arial"/>
                <w:szCs w:val="20"/>
              </w:rPr>
            </w:pPr>
            <w:r>
              <w:rPr>
                <w:rFonts w:ascii="Arial" w:eastAsia="SimSun" w:hAnsi="Arial" w:cs="Arial"/>
                <w:szCs w:val="20"/>
              </w:rPr>
              <w:t>Agree with Proposal 2.2-a</w:t>
            </w:r>
          </w:p>
        </w:tc>
      </w:tr>
      <w:tr w:rsidR="00951D1F" w14:paraId="6B816B36" w14:textId="77777777">
        <w:tc>
          <w:tcPr>
            <w:tcW w:w="1525" w:type="dxa"/>
          </w:tcPr>
          <w:p w14:paraId="553D1206" w14:textId="77777777" w:rsidR="00951D1F" w:rsidRDefault="00837613">
            <w:pPr>
              <w:snapToGrid w:val="0"/>
              <w:rPr>
                <w:rFonts w:ascii="Arial" w:eastAsia="SimSun" w:hAnsi="Arial" w:cs="Arial"/>
                <w:szCs w:val="20"/>
              </w:rPr>
            </w:pPr>
            <w:r>
              <w:rPr>
                <w:rFonts w:ascii="Arial" w:eastAsia="SimSun" w:hAnsi="Arial" w:cs="Arial" w:hint="eastAsia"/>
                <w:szCs w:val="20"/>
              </w:rPr>
              <w:t>N</w:t>
            </w:r>
            <w:r>
              <w:rPr>
                <w:rFonts w:ascii="Arial" w:eastAsia="SimSun" w:hAnsi="Arial" w:cs="Arial"/>
                <w:szCs w:val="20"/>
              </w:rPr>
              <w:t>EC</w:t>
            </w:r>
          </w:p>
        </w:tc>
        <w:tc>
          <w:tcPr>
            <w:tcW w:w="8460" w:type="dxa"/>
          </w:tcPr>
          <w:p w14:paraId="22E94ED1" w14:textId="77777777" w:rsidR="00951D1F" w:rsidRDefault="00837613">
            <w:pPr>
              <w:spacing w:before="40" w:after="40"/>
              <w:rPr>
                <w:rFonts w:ascii="Arial" w:eastAsia="SimSun" w:hAnsi="Arial" w:cs="Arial"/>
                <w:szCs w:val="20"/>
              </w:rPr>
            </w:pPr>
            <w:r>
              <w:rPr>
                <w:rFonts w:ascii="Arial" w:eastAsia="Malgun Gothic" w:hAnsi="Arial" w:cs="Arial"/>
                <w:bCs/>
                <w:sz w:val="18"/>
                <w:szCs w:val="20"/>
              </w:rPr>
              <w:t>Support Proposal 2.2-a.</w:t>
            </w:r>
          </w:p>
        </w:tc>
      </w:tr>
      <w:tr w:rsidR="00951D1F" w14:paraId="60EA7744" w14:textId="77777777">
        <w:tc>
          <w:tcPr>
            <w:tcW w:w="1525" w:type="dxa"/>
          </w:tcPr>
          <w:p w14:paraId="5EFAD4CD" w14:textId="77777777" w:rsidR="00951D1F" w:rsidRDefault="00837613">
            <w:pPr>
              <w:snapToGrid w:val="0"/>
              <w:rPr>
                <w:rFonts w:ascii="Arial" w:eastAsia="SimSun" w:hAnsi="Arial" w:cs="Arial"/>
                <w:szCs w:val="20"/>
              </w:rPr>
            </w:pPr>
            <w:r>
              <w:rPr>
                <w:rFonts w:ascii="Arial" w:eastAsia="SimSun" w:hAnsi="Arial" w:cs="Arial" w:hint="eastAsia"/>
                <w:szCs w:val="20"/>
              </w:rPr>
              <w:t>Sony</w:t>
            </w:r>
          </w:p>
        </w:tc>
        <w:tc>
          <w:tcPr>
            <w:tcW w:w="8460" w:type="dxa"/>
          </w:tcPr>
          <w:p w14:paraId="57C2A2C0" w14:textId="77777777" w:rsidR="00951D1F" w:rsidRDefault="00837613">
            <w:pPr>
              <w:spacing w:before="40" w:after="40"/>
              <w:rPr>
                <w:rFonts w:ascii="Arial" w:eastAsia="Malgun Gothic" w:hAnsi="Arial" w:cs="Arial"/>
                <w:bCs/>
                <w:sz w:val="18"/>
                <w:szCs w:val="20"/>
              </w:rPr>
            </w:pPr>
            <w:r>
              <w:rPr>
                <w:rFonts w:ascii="Arial" w:eastAsia="SimSun" w:hAnsi="Arial" w:cs="Arial"/>
                <w:sz w:val="18"/>
              </w:rPr>
              <w:t>Considering we are in the maintenance stage of Rel-17, we are fine with the FL’s Proposal, and w</w:t>
            </w:r>
            <w:r>
              <w:rPr>
                <w:rFonts w:ascii="Arial" w:eastAsia="SimSun" w:hAnsi="Arial" w:cs="Arial" w:hint="eastAsia"/>
                <w:sz w:val="18"/>
              </w:rPr>
              <w:t>e</w:t>
            </w:r>
            <w:r>
              <w:rPr>
                <w:rFonts w:ascii="Arial" w:eastAsia="SimSun" w:hAnsi="Arial" w:cs="Arial"/>
                <w:sz w:val="18"/>
              </w:rPr>
              <w:t xml:space="preserve"> consider to </w:t>
            </w:r>
            <w:r>
              <w:rPr>
                <w:rFonts w:ascii="Arial" w:eastAsia="SimSun" w:hAnsi="Arial" w:cs="Arial"/>
                <w:sz w:val="18"/>
              </w:rPr>
              <w:t xml:space="preserve">come back </w:t>
            </w:r>
            <w:r>
              <w:rPr>
                <w:rFonts w:ascii="Arial" w:hAnsi="Arial" w:cs="Arial"/>
                <w:bCs/>
                <w:sz w:val="18"/>
                <w:szCs w:val="20"/>
              </w:rPr>
              <w:t>in future releases</w:t>
            </w:r>
            <w:r>
              <w:rPr>
                <w:rFonts w:ascii="Arial" w:hAnsi="Arial" w:cs="Arial"/>
                <w:bCs/>
                <w:sz w:val="18"/>
              </w:rPr>
              <w:t>.</w:t>
            </w:r>
          </w:p>
        </w:tc>
      </w:tr>
      <w:tr w:rsidR="00951D1F" w14:paraId="4EF6DD43" w14:textId="77777777">
        <w:tc>
          <w:tcPr>
            <w:tcW w:w="1525" w:type="dxa"/>
            <w:shd w:val="clear" w:color="auto" w:fill="BFBFBF" w:themeFill="background1" w:themeFillShade="BF"/>
          </w:tcPr>
          <w:p w14:paraId="1DEE4B8A" w14:textId="77777777" w:rsidR="00951D1F" w:rsidRDefault="00837613">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59D4ACD2" w14:textId="77777777" w:rsidR="00951D1F" w:rsidRDefault="00837613">
            <w:pPr>
              <w:spacing w:before="40" w:after="40"/>
              <w:rPr>
                <w:rFonts w:ascii="Arial" w:eastAsia="SimSun" w:hAnsi="Arial" w:cs="Arial"/>
                <w:sz w:val="18"/>
              </w:rPr>
            </w:pPr>
            <w:r>
              <w:rPr>
                <w:rFonts w:ascii="Arial" w:eastAsia="SimSun" w:hAnsi="Arial" w:cs="Arial"/>
                <w:sz w:val="18"/>
              </w:rPr>
              <w:t xml:space="preserve">Proposal 2.2-a seems stable. </w:t>
            </w:r>
          </w:p>
        </w:tc>
      </w:tr>
    </w:tbl>
    <w:p w14:paraId="6F933F89" w14:textId="77777777" w:rsidR="00951D1F" w:rsidRDefault="00951D1F">
      <w:pPr>
        <w:rPr>
          <w:lang w:val="en-GB"/>
        </w:rPr>
      </w:pPr>
    </w:p>
    <w:p w14:paraId="7EF94FB2" w14:textId="77777777" w:rsidR="00951D1F" w:rsidRDefault="00837613">
      <w:pPr>
        <w:pStyle w:val="Heading2"/>
      </w:pPr>
      <w:r>
        <w:t>Support of multi-PDSCH with Rel-17 beam management</w:t>
      </w:r>
    </w:p>
    <w:p w14:paraId="3D735347" w14:textId="77777777" w:rsidR="00951D1F" w:rsidRDefault="00837613">
      <w:pPr>
        <w:pStyle w:val="Heading3"/>
      </w:pPr>
      <w:r>
        <w:t>Observations and Proposals from Contributions</w:t>
      </w:r>
    </w:p>
    <w:p w14:paraId="0C4EAF20" w14:textId="77777777" w:rsidR="00951D1F" w:rsidRDefault="00951D1F">
      <w:pPr>
        <w:rPr>
          <w:lang w:val="en-GB"/>
        </w:rPr>
      </w:pPr>
    </w:p>
    <w:p w14:paraId="41A11A6B" w14:textId="77777777" w:rsidR="00951D1F" w:rsidRDefault="00951D1F">
      <w:pPr>
        <w:rPr>
          <w:lang w:val="en-GB"/>
        </w:rPr>
      </w:pPr>
    </w:p>
    <w:tbl>
      <w:tblPr>
        <w:tblStyle w:val="TableGrid"/>
        <w:tblW w:w="0" w:type="auto"/>
        <w:tblInd w:w="265" w:type="dxa"/>
        <w:tblLook w:val="04A0" w:firstRow="1" w:lastRow="0" w:firstColumn="1" w:lastColumn="0" w:noHBand="0" w:noVBand="1"/>
      </w:tblPr>
      <w:tblGrid>
        <w:gridCol w:w="1843"/>
        <w:gridCol w:w="7854"/>
      </w:tblGrid>
      <w:tr w:rsidR="00951D1F" w14:paraId="70C43DED" w14:textId="77777777">
        <w:tc>
          <w:tcPr>
            <w:tcW w:w="1843" w:type="dxa"/>
          </w:tcPr>
          <w:p w14:paraId="5C7F52C3" w14:textId="77777777" w:rsidR="00951D1F" w:rsidRDefault="00837613">
            <w:pPr>
              <w:pStyle w:val="Heading6"/>
              <w:numPr>
                <w:ilvl w:val="0"/>
                <w:numId w:val="0"/>
              </w:numPr>
            </w:pPr>
            <w:r>
              <w:lastRenderedPageBreak/>
              <w:t>[Lenovo/MotM, 20]</w:t>
            </w:r>
          </w:p>
        </w:tc>
        <w:tc>
          <w:tcPr>
            <w:tcW w:w="7854" w:type="dxa"/>
          </w:tcPr>
          <w:p w14:paraId="1B96DF27" w14:textId="77777777" w:rsidR="00951D1F" w:rsidRDefault="00837613">
            <w:pPr>
              <w:rPr>
                <w:b/>
                <w:bCs/>
                <w:i/>
                <w:iCs/>
              </w:rPr>
            </w:pPr>
            <w:r>
              <w:rPr>
                <w:b/>
                <w:bCs/>
                <w:i/>
                <w:iCs/>
              </w:rPr>
              <w:t xml:space="preserve">Proposal 2: </w:t>
            </w:r>
            <w:r>
              <w:rPr>
                <w:b/>
                <w:i/>
                <w:iCs/>
                <w:lang w:eastAsia="ja-JP"/>
              </w:rPr>
              <w:t xml:space="preserve">For NR operation between 52.6 GHz and 71 GHz, </w:t>
            </w:r>
            <w:r>
              <w:rPr>
                <w:b/>
                <w:bCs/>
                <w:i/>
                <w:iCs/>
              </w:rPr>
              <w:t>Rel-17 common TCI state indication should be supported for multi-PDSCH scheduling</w:t>
            </w:r>
          </w:p>
          <w:p w14:paraId="05FBAC9E" w14:textId="77777777" w:rsidR="00951D1F" w:rsidRDefault="00837613">
            <w:pPr>
              <w:rPr>
                <w:b/>
                <w:bCs/>
                <w:i/>
                <w:iCs/>
              </w:rPr>
            </w:pPr>
            <w:r>
              <w:rPr>
                <w:b/>
                <w:bCs/>
                <w:i/>
                <w:iCs/>
              </w:rPr>
              <w:t xml:space="preserve">Observation 1: </w:t>
            </w:r>
            <w:r>
              <w:rPr>
                <w:b/>
                <w:i/>
                <w:iCs/>
                <w:lang w:eastAsia="ja-JP"/>
              </w:rPr>
              <w:t>For NR operation between 52.6 GHz and 71 GHz, t</w:t>
            </w:r>
            <w:r>
              <w:rPr>
                <w:b/>
                <w:bCs/>
                <w:i/>
                <w:iCs/>
              </w:rPr>
              <w:t>he new indicated common TCI state may not be applicable for the sc</w:t>
            </w:r>
            <w:r>
              <w:rPr>
                <w:b/>
                <w:bCs/>
                <w:i/>
                <w:iCs/>
              </w:rPr>
              <w:t>heduled PDSCHs even the PDSCHs are received after the application time when the UE cannot switch it RX beams to the new indicated common TCI state between two continuous PDSCH transmissions</w:t>
            </w:r>
          </w:p>
          <w:p w14:paraId="2319EDE3" w14:textId="77777777" w:rsidR="00951D1F" w:rsidRDefault="00837613">
            <w:pPr>
              <w:rPr>
                <w:b/>
                <w:bCs/>
                <w:i/>
                <w:iCs/>
              </w:rPr>
            </w:pPr>
            <w:r>
              <w:rPr>
                <w:b/>
                <w:bCs/>
                <w:i/>
                <w:iCs/>
              </w:rPr>
              <w:t xml:space="preserve">Proposal 3: </w:t>
            </w:r>
            <w:r>
              <w:rPr>
                <w:b/>
                <w:i/>
                <w:iCs/>
                <w:lang w:eastAsia="ja-JP"/>
              </w:rPr>
              <w:t xml:space="preserve">For NR operation between 52.6 GHz and 71 GHz, </w:t>
            </w:r>
            <w:r>
              <w:rPr>
                <w:b/>
                <w:bCs/>
                <w:i/>
                <w:iCs/>
              </w:rPr>
              <w:t>how to d</w:t>
            </w:r>
            <w:r>
              <w:rPr>
                <w:b/>
                <w:bCs/>
                <w:i/>
                <w:iCs/>
              </w:rPr>
              <w:t>etermine the applied TCI state for the multiple PDSCH in continuous slots when the indicated common TCI state is changed but the UE cannot switch it RX beam within the CP should be further discussed</w:t>
            </w:r>
          </w:p>
          <w:p w14:paraId="34C7D1B1" w14:textId="77777777" w:rsidR="00951D1F" w:rsidRDefault="00837613">
            <w:pPr>
              <w:rPr>
                <w:b/>
                <w:bCs/>
                <w:i/>
                <w:iCs/>
              </w:rPr>
            </w:pPr>
            <w:r>
              <w:rPr>
                <w:b/>
                <w:bCs/>
                <w:i/>
                <w:iCs/>
              </w:rPr>
              <w:t xml:space="preserve">Proposal 4: </w:t>
            </w:r>
            <w:r>
              <w:rPr>
                <w:b/>
                <w:i/>
                <w:iCs/>
                <w:lang w:eastAsia="ja-JP"/>
              </w:rPr>
              <w:t>For NR operation between 52.6 GHz and 71 GHz,</w:t>
            </w:r>
            <w:r>
              <w:rPr>
                <w:b/>
                <w:i/>
                <w:iCs/>
                <w:lang w:eastAsia="ja-JP"/>
              </w:rPr>
              <w:t xml:space="preserve">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bl>
    <w:p w14:paraId="3388AA01" w14:textId="77777777" w:rsidR="00951D1F" w:rsidRDefault="00951D1F"/>
    <w:p w14:paraId="1CEEBA6A" w14:textId="77777777" w:rsidR="00951D1F" w:rsidRDefault="00837613">
      <w:pPr>
        <w:pStyle w:val="Heading3"/>
      </w:pPr>
      <w:r>
        <w:t>Summary of views</w:t>
      </w:r>
    </w:p>
    <w:tbl>
      <w:tblPr>
        <w:tblStyle w:val="TableGrid"/>
        <w:tblW w:w="9985" w:type="dxa"/>
        <w:tblLook w:val="04A0" w:firstRow="1" w:lastRow="0" w:firstColumn="1" w:lastColumn="0" w:noHBand="0" w:noVBand="1"/>
      </w:tblPr>
      <w:tblGrid>
        <w:gridCol w:w="617"/>
        <w:gridCol w:w="2597"/>
        <w:gridCol w:w="6771"/>
      </w:tblGrid>
      <w:tr w:rsidR="00951D1F" w14:paraId="5E8C48C6" w14:textId="77777777">
        <w:trPr>
          <w:trHeight w:val="197"/>
        </w:trPr>
        <w:tc>
          <w:tcPr>
            <w:tcW w:w="531" w:type="dxa"/>
            <w:shd w:val="clear" w:color="auto" w:fill="D9D9D9" w:themeFill="background1" w:themeFillShade="D9"/>
          </w:tcPr>
          <w:p w14:paraId="0D722404" w14:textId="77777777" w:rsidR="00951D1F" w:rsidRDefault="0083761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EDC6712"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86B1188"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1F584CE4" w14:textId="77777777">
        <w:tc>
          <w:tcPr>
            <w:tcW w:w="531" w:type="dxa"/>
          </w:tcPr>
          <w:p w14:paraId="46D0C0E0" w14:textId="77777777" w:rsidR="00951D1F" w:rsidRDefault="00837613">
            <w:pPr>
              <w:snapToGrid w:val="0"/>
              <w:rPr>
                <w:rFonts w:ascii="Arial" w:hAnsi="Arial" w:cs="Arial"/>
                <w:sz w:val="18"/>
                <w:szCs w:val="20"/>
              </w:rPr>
            </w:pPr>
            <w:r>
              <w:rPr>
                <w:rFonts w:ascii="Arial" w:hAnsi="Arial" w:cs="Arial"/>
                <w:sz w:val="18"/>
                <w:szCs w:val="20"/>
              </w:rPr>
              <w:t>2.3.1</w:t>
            </w:r>
          </w:p>
        </w:tc>
        <w:tc>
          <w:tcPr>
            <w:tcW w:w="2614" w:type="dxa"/>
          </w:tcPr>
          <w:p w14:paraId="51842F42" w14:textId="77777777" w:rsidR="00951D1F" w:rsidRDefault="00837613">
            <w:pPr>
              <w:snapToGrid w:val="0"/>
              <w:rPr>
                <w:rFonts w:ascii="Arial" w:hAnsi="Arial" w:cs="Arial"/>
                <w:sz w:val="18"/>
                <w:szCs w:val="20"/>
              </w:rPr>
            </w:pPr>
            <w:r>
              <w:rPr>
                <w:rFonts w:ascii="Arial" w:hAnsi="Arial" w:cs="Arial"/>
                <w:sz w:val="18"/>
                <w:szCs w:val="20"/>
              </w:rPr>
              <w:t xml:space="preserve">Specification support for </w:t>
            </w:r>
            <w:r>
              <w:rPr>
                <w:rFonts w:ascii="Arial" w:hAnsi="Arial" w:cs="Arial"/>
                <w:sz w:val="18"/>
                <w:szCs w:val="20"/>
              </w:rPr>
              <w:t>multi-PDSCH scheduling by a single DCI with Rel-17 beam management</w:t>
            </w:r>
          </w:p>
          <w:p w14:paraId="5715E7AB" w14:textId="77777777" w:rsidR="00951D1F" w:rsidRDefault="00951D1F">
            <w:pPr>
              <w:snapToGrid w:val="0"/>
              <w:rPr>
                <w:rFonts w:ascii="Arial" w:hAnsi="Arial" w:cs="Arial"/>
                <w:sz w:val="18"/>
                <w:szCs w:val="20"/>
              </w:rPr>
            </w:pPr>
          </w:p>
          <w:p w14:paraId="7E656C26" w14:textId="77777777" w:rsidR="00951D1F" w:rsidRDefault="00951D1F">
            <w:pPr>
              <w:snapToGrid w:val="0"/>
              <w:rPr>
                <w:rFonts w:ascii="Arial" w:hAnsi="Arial" w:cs="Arial"/>
                <w:sz w:val="18"/>
                <w:szCs w:val="20"/>
              </w:rPr>
            </w:pPr>
          </w:p>
        </w:tc>
        <w:tc>
          <w:tcPr>
            <w:tcW w:w="6840" w:type="dxa"/>
          </w:tcPr>
          <w:p w14:paraId="13F2F6A0" w14:textId="77777777" w:rsidR="00951D1F" w:rsidRDefault="00837613">
            <w:pPr>
              <w:snapToGrid w:val="0"/>
              <w:rPr>
                <w:rFonts w:ascii="Arial" w:hAnsi="Arial" w:cs="Arial"/>
                <w:sz w:val="18"/>
                <w:szCs w:val="20"/>
              </w:rPr>
            </w:pPr>
            <w:r>
              <w:rPr>
                <w:rFonts w:ascii="Arial" w:hAnsi="Arial" w:cs="Arial"/>
                <w:b/>
                <w:bCs/>
                <w:sz w:val="18"/>
                <w:szCs w:val="20"/>
              </w:rPr>
              <w:t>How to determine the applied TCI state for the multi-PDSCH when the indicated common TCI state is changed:</w:t>
            </w:r>
            <w:r>
              <w:rPr>
                <w:rFonts w:ascii="Arial" w:hAnsi="Arial" w:cs="Arial"/>
                <w:sz w:val="18"/>
                <w:szCs w:val="20"/>
              </w:rPr>
              <w:t xml:space="preserve"> Lenovo/MotM</w:t>
            </w:r>
          </w:p>
          <w:p w14:paraId="6AEC25AC" w14:textId="77777777" w:rsidR="00951D1F" w:rsidRDefault="00837613">
            <w:pPr>
              <w:snapToGrid w:val="0"/>
              <w:rPr>
                <w:rFonts w:ascii="Arial" w:hAnsi="Arial" w:cs="Arial"/>
                <w:sz w:val="18"/>
                <w:szCs w:val="20"/>
              </w:rPr>
            </w:pPr>
            <w:r>
              <w:rPr>
                <w:rFonts w:ascii="Arial" w:hAnsi="Arial" w:cs="Arial"/>
                <w:b/>
                <w:bCs/>
                <w:sz w:val="18"/>
                <w:szCs w:val="20"/>
              </w:rPr>
              <w:t>Supporting the ACK/NACK of any one scheduled PDSCH as the ACK for co</w:t>
            </w:r>
            <w:r>
              <w:rPr>
                <w:rFonts w:ascii="Arial" w:hAnsi="Arial" w:cs="Arial"/>
                <w:b/>
                <w:bCs/>
                <w:sz w:val="18"/>
                <w:szCs w:val="20"/>
              </w:rPr>
              <w:t>mmon beam indication:</w:t>
            </w:r>
            <w:r>
              <w:rPr>
                <w:rFonts w:ascii="Arial" w:hAnsi="Arial" w:cs="Arial"/>
                <w:sz w:val="18"/>
                <w:szCs w:val="20"/>
              </w:rPr>
              <w:t xml:space="preserve"> Lenovo/MotM</w:t>
            </w:r>
          </w:p>
          <w:p w14:paraId="006E379E" w14:textId="77777777" w:rsidR="00951D1F" w:rsidRDefault="00951D1F">
            <w:pPr>
              <w:snapToGrid w:val="0"/>
              <w:rPr>
                <w:rFonts w:ascii="Arial" w:hAnsi="Arial" w:cs="Arial"/>
                <w:sz w:val="18"/>
                <w:szCs w:val="20"/>
              </w:rPr>
            </w:pPr>
          </w:p>
        </w:tc>
      </w:tr>
    </w:tbl>
    <w:p w14:paraId="198A8BEA" w14:textId="77777777" w:rsidR="00951D1F" w:rsidRDefault="00951D1F"/>
    <w:p w14:paraId="7326611D" w14:textId="77777777" w:rsidR="00951D1F" w:rsidRDefault="00837613">
      <w:pPr>
        <w:pStyle w:val="Heading3"/>
      </w:pPr>
      <w:r>
        <w:t>1</w:t>
      </w:r>
      <w:r>
        <w:rPr>
          <w:vertAlign w:val="superscript"/>
        </w:rPr>
        <w:t>st</w:t>
      </w:r>
      <w:r>
        <w:t xml:space="preserve"> round discussion</w:t>
      </w:r>
    </w:p>
    <w:p w14:paraId="22689A93" w14:textId="77777777" w:rsidR="00951D1F" w:rsidRDefault="00837613">
      <w:pPr>
        <w:pStyle w:val="Heading4"/>
      </w:pPr>
      <w:r>
        <w:t>[Closed] Observation 2.3-a</w:t>
      </w:r>
    </w:p>
    <w:p w14:paraId="21FEAD08" w14:textId="77777777" w:rsidR="00951D1F" w:rsidRDefault="00837613">
      <w:pPr>
        <w:rPr>
          <w:rFonts w:ascii="Arial" w:hAnsi="Arial" w:cs="Arial"/>
        </w:rPr>
      </w:pPr>
      <w:r>
        <w:rPr>
          <w:rFonts w:ascii="Arial" w:hAnsi="Arial" w:cs="Arial"/>
        </w:rPr>
        <w:t xml:space="preserve">The moderator observed related proposals from only one company. Please share your views on the following issues on multi-PDSCH scheduling with Rel-17 beam </w:t>
      </w:r>
      <w:r>
        <w:rPr>
          <w:rFonts w:ascii="Arial" w:hAnsi="Arial" w:cs="Arial"/>
        </w:rPr>
        <w:t>management.</w:t>
      </w:r>
    </w:p>
    <w:p w14:paraId="4240C527" w14:textId="77777777" w:rsidR="00951D1F" w:rsidRDefault="00951D1F">
      <w:pPr>
        <w:rPr>
          <w:rFonts w:ascii="Arial" w:hAnsi="Arial" w:cs="Arial"/>
        </w:rPr>
      </w:pPr>
    </w:p>
    <w:p w14:paraId="49D83A51" w14:textId="77777777" w:rsidR="00951D1F" w:rsidRDefault="00837613">
      <w:pPr>
        <w:rPr>
          <w:rFonts w:ascii="Arial" w:hAnsi="Arial" w:cs="Arial"/>
        </w:rPr>
      </w:pPr>
      <w:r>
        <w:rPr>
          <w:rFonts w:ascii="Arial" w:hAnsi="Arial" w:cs="Arial"/>
        </w:rPr>
        <w:t>Q1. Do you think that Rel-17 beam management should be supported for multi-PDSCH scheduling by a single DCI?</w:t>
      </w:r>
    </w:p>
    <w:p w14:paraId="07420467" w14:textId="77777777" w:rsidR="00951D1F" w:rsidRDefault="00837613">
      <w:pPr>
        <w:rPr>
          <w:rFonts w:ascii="Arial" w:hAnsi="Arial" w:cs="Arial"/>
        </w:rPr>
      </w:pPr>
      <w:r>
        <w:rPr>
          <w:rFonts w:ascii="Arial" w:hAnsi="Arial" w:cs="Arial"/>
        </w:rPr>
        <w:t>Q2. If Rel-17 beam management is supported for multi-PDSCH scheduling, do you think that any specification enhancement is needed (e.g.</w:t>
      </w:r>
      <w:r>
        <w:rPr>
          <w:rFonts w:ascii="Arial" w:hAnsi="Arial" w:cs="Arial"/>
        </w:rPr>
        <w:t>, the proposed enhancements from Lenovo/MotM)?</w:t>
      </w:r>
    </w:p>
    <w:p w14:paraId="0AAFA821" w14:textId="77777777" w:rsidR="00951D1F" w:rsidRDefault="00837613">
      <w:pPr>
        <w:rPr>
          <w:rFonts w:ascii="Arial" w:hAnsi="Arial" w:cs="Arial"/>
        </w:rPr>
      </w:pPr>
      <w:r>
        <w:rPr>
          <w:rFonts w:ascii="Arial" w:hAnsi="Arial" w:cs="Arial"/>
        </w:rPr>
        <w:t>Q3. If any specification enhancement is needed, then what would be the required specification enhancement?</w:t>
      </w:r>
    </w:p>
    <w:p w14:paraId="0FD1C31F" w14:textId="77777777" w:rsidR="00951D1F" w:rsidRDefault="00951D1F"/>
    <w:tbl>
      <w:tblPr>
        <w:tblStyle w:val="TableGrid"/>
        <w:tblW w:w="9985" w:type="dxa"/>
        <w:tblLook w:val="04A0" w:firstRow="1" w:lastRow="0" w:firstColumn="1" w:lastColumn="0" w:noHBand="0" w:noVBand="1"/>
      </w:tblPr>
      <w:tblGrid>
        <w:gridCol w:w="1525"/>
        <w:gridCol w:w="8460"/>
      </w:tblGrid>
      <w:tr w:rsidR="00951D1F" w14:paraId="3B0621AD" w14:textId="77777777">
        <w:trPr>
          <w:trHeight w:val="197"/>
        </w:trPr>
        <w:tc>
          <w:tcPr>
            <w:tcW w:w="1525" w:type="dxa"/>
            <w:shd w:val="clear" w:color="auto" w:fill="D9D9D9" w:themeFill="background1" w:themeFillShade="D9"/>
          </w:tcPr>
          <w:p w14:paraId="7D373A86" w14:textId="77777777" w:rsidR="00951D1F" w:rsidRDefault="00837613">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4ACD24B5"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6F21E68D" w14:textId="77777777">
        <w:tc>
          <w:tcPr>
            <w:tcW w:w="1525" w:type="dxa"/>
          </w:tcPr>
          <w:p w14:paraId="7546AF3A"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3BD4BEB"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Q1, yes</w:t>
            </w:r>
          </w:p>
          <w:p w14:paraId="001635FD"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Q2, prefer no any spec enhancement if no big issue is identif</w:t>
            </w:r>
            <w:r>
              <w:rPr>
                <w:rFonts w:ascii="Arial" w:eastAsia="Malgun Gothic" w:hAnsi="Arial" w:cs="Arial"/>
                <w:bCs/>
                <w:sz w:val="18"/>
                <w:szCs w:val="20"/>
                <w:lang w:val="en-GB"/>
              </w:rPr>
              <w:t>ied. For Lenovo’s Proposal 3, the issue can be avoided by gNB to leave sufficient gap between PDSCHs for beam switch. The beam switch gap seems a common issue. For Lenovo’s Proposal 4, it was discussed in R17 MB. Using NACK of PDSCH scheduled by the TCI up</w:t>
            </w:r>
            <w:r>
              <w:rPr>
                <w:rFonts w:ascii="Arial" w:eastAsia="Malgun Gothic" w:hAnsi="Arial" w:cs="Arial"/>
                <w:bCs/>
                <w:sz w:val="18"/>
                <w:szCs w:val="20"/>
                <w:lang w:val="en-GB"/>
              </w:rPr>
              <w:t xml:space="preserve">dating DCI as confirmation of the DCI reception is unreliable, since UE may still report NACK in the codebook even if the DCI is missed. That is the reason why only PDSCH ACK is agreed as DCI reception confirmation in R17. </w:t>
            </w:r>
          </w:p>
        </w:tc>
      </w:tr>
      <w:tr w:rsidR="00951D1F" w14:paraId="68262EBC" w14:textId="77777777">
        <w:tc>
          <w:tcPr>
            <w:tcW w:w="1525" w:type="dxa"/>
          </w:tcPr>
          <w:p w14:paraId="02969F8C"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7736365" w14:textId="77777777" w:rsidR="00951D1F" w:rsidRDefault="00837613">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Yes.</w:t>
            </w:r>
          </w:p>
          <w:p w14:paraId="50B919F8" w14:textId="77777777" w:rsidR="00951D1F" w:rsidRDefault="00837613">
            <w:pPr>
              <w:spacing w:after="12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 xml:space="preserve">2: Share </w:t>
            </w:r>
            <w:r>
              <w:rPr>
                <w:rFonts w:ascii="Arial" w:eastAsia="SimSun" w:hAnsi="Arial" w:cs="Arial"/>
                <w:color w:val="000000"/>
                <w:sz w:val="18"/>
                <w:szCs w:val="18"/>
              </w:rPr>
              <w:t>similar view as Qualcomm.</w:t>
            </w:r>
          </w:p>
        </w:tc>
      </w:tr>
      <w:tr w:rsidR="00951D1F" w14:paraId="01ABA333" w14:textId="77777777">
        <w:tc>
          <w:tcPr>
            <w:tcW w:w="1525" w:type="dxa"/>
          </w:tcPr>
          <w:p w14:paraId="1BDBD4DD"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B81F1B5"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For Q1, in our opinion, the question should be changed to </w:t>
            </w:r>
            <w:r>
              <w:rPr>
                <w:rFonts w:ascii="Arial" w:eastAsia="Malgun Gothic" w:hAnsi="Arial" w:cs="Arial"/>
                <w:color w:val="000000"/>
                <w:sz w:val="18"/>
                <w:szCs w:val="18"/>
              </w:rPr>
              <w:t>“</w:t>
            </w:r>
            <w:r>
              <w:rPr>
                <w:rFonts w:ascii="Arial" w:hAnsi="Arial" w:cs="Arial"/>
                <w:highlight w:val="yellow"/>
              </w:rPr>
              <w:t>Do you think that Rel-17 beam management should be supported for FR2-2?</w:t>
            </w:r>
            <w:r>
              <w:rPr>
                <w:rFonts w:ascii="Arial" w:eastAsia="Malgun Gothic" w:hAnsi="Arial" w:cs="Arial"/>
                <w:color w:val="000000"/>
                <w:sz w:val="18"/>
                <w:szCs w:val="18"/>
              </w:rPr>
              <w:t xml:space="preserve">”. We think TCI state updated mechanism introduced in Rel-17 can be also applicable </w:t>
            </w:r>
            <w:r>
              <w:rPr>
                <w:rFonts w:ascii="Arial" w:eastAsia="Malgun Gothic" w:hAnsi="Arial" w:cs="Arial"/>
                <w:color w:val="000000"/>
                <w:sz w:val="18"/>
                <w:szCs w:val="18"/>
              </w:rPr>
              <w:t>to FR2-2.</w:t>
            </w:r>
          </w:p>
          <w:p w14:paraId="23229B46" w14:textId="77777777" w:rsidR="00951D1F" w:rsidRDefault="00837613">
            <w:pPr>
              <w:snapToGrid w:val="0"/>
              <w:rPr>
                <w:rFonts w:ascii="Arial" w:eastAsia="Malgun Gothic" w:hAnsi="Arial" w:cs="Arial"/>
                <w:sz w:val="18"/>
                <w:szCs w:val="20"/>
              </w:rPr>
            </w:pPr>
            <w:r>
              <w:rPr>
                <w:rFonts w:ascii="Arial" w:eastAsia="Malgun Gothic" w:hAnsi="Arial" w:cs="Arial"/>
                <w:color w:val="000000"/>
                <w:sz w:val="18"/>
                <w:szCs w:val="18"/>
              </w:rPr>
              <w:t>For Q2, if it is applied to FR2-2, we may need to define beam application time for new SCSs such as 480 and 960 kHz SCS, as in Proposal 3.2-a. Rather than defining beam application time for 480/960 kHz SCS, we don’t see any additional specificati</w:t>
            </w:r>
            <w:r>
              <w:rPr>
                <w:rFonts w:ascii="Arial" w:eastAsia="Malgun Gothic" w:hAnsi="Arial" w:cs="Arial"/>
                <w:color w:val="000000"/>
                <w:sz w:val="18"/>
                <w:szCs w:val="18"/>
              </w:rPr>
              <w:t>on impact.</w:t>
            </w:r>
          </w:p>
        </w:tc>
      </w:tr>
      <w:tr w:rsidR="00951D1F" w14:paraId="642CCA32" w14:textId="77777777">
        <w:tc>
          <w:tcPr>
            <w:tcW w:w="1525" w:type="dxa"/>
          </w:tcPr>
          <w:p w14:paraId="30A09C0B"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1C8F148A" w14:textId="77777777" w:rsidR="00951D1F" w:rsidRDefault="00837613">
            <w:pPr>
              <w:rPr>
                <w:rFonts w:ascii="Arial" w:eastAsia="SimSun" w:hAnsi="Arial" w:cs="Arial"/>
                <w:sz w:val="18"/>
                <w:szCs w:val="18"/>
              </w:rPr>
            </w:pPr>
            <w:r>
              <w:rPr>
                <w:rFonts w:ascii="Arial" w:eastAsia="SimSun" w:hAnsi="Arial" w:cs="Arial" w:hint="eastAsia"/>
                <w:sz w:val="18"/>
                <w:szCs w:val="18"/>
              </w:rPr>
              <w:t>Q</w:t>
            </w:r>
            <w:r>
              <w:rPr>
                <w:rFonts w:ascii="Arial" w:eastAsia="SimSun" w:hAnsi="Arial" w:cs="Arial"/>
                <w:sz w:val="18"/>
                <w:szCs w:val="18"/>
              </w:rPr>
              <w:t>1: It is fine for us to support Rel-17 beam management for multi-PDSCH scheduling by a single DCI.</w:t>
            </w:r>
          </w:p>
          <w:p w14:paraId="3813A1A3" w14:textId="77777777" w:rsidR="00951D1F" w:rsidRDefault="00837613">
            <w:pPr>
              <w:rPr>
                <w:rFonts w:ascii="Arial" w:eastAsia="SimSun" w:hAnsi="Arial" w:cs="Arial"/>
                <w:sz w:val="18"/>
                <w:szCs w:val="18"/>
              </w:rPr>
            </w:pPr>
            <w:r>
              <w:rPr>
                <w:rFonts w:ascii="Arial" w:eastAsia="SimSun" w:hAnsi="Arial" w:cs="Arial"/>
                <w:sz w:val="18"/>
                <w:szCs w:val="18"/>
              </w:rPr>
              <w:t>Q2: Agree with QC.</w:t>
            </w:r>
          </w:p>
        </w:tc>
      </w:tr>
      <w:tr w:rsidR="00951D1F" w14:paraId="6406FC62" w14:textId="77777777">
        <w:tc>
          <w:tcPr>
            <w:tcW w:w="1525" w:type="dxa"/>
          </w:tcPr>
          <w:p w14:paraId="2555D428" w14:textId="77777777" w:rsidR="00951D1F" w:rsidRDefault="00837613">
            <w:pPr>
              <w:snapToGrid w:val="0"/>
              <w:rPr>
                <w:rFonts w:ascii="Arial" w:eastAsia="SimSun" w:hAnsi="Arial" w:cs="Arial"/>
                <w:color w:val="000000"/>
                <w:sz w:val="18"/>
                <w:szCs w:val="16"/>
              </w:rPr>
            </w:pPr>
            <w:r>
              <w:rPr>
                <w:rFonts w:ascii="Arial" w:eastAsia="SimSun" w:hAnsi="Arial" w:cs="Arial"/>
                <w:sz w:val="18"/>
                <w:szCs w:val="20"/>
              </w:rPr>
              <w:t>Nokia/NSB</w:t>
            </w:r>
          </w:p>
        </w:tc>
        <w:tc>
          <w:tcPr>
            <w:tcW w:w="8460" w:type="dxa"/>
          </w:tcPr>
          <w:p w14:paraId="68B8BCE6" w14:textId="77777777" w:rsidR="00951D1F" w:rsidRDefault="00837613">
            <w:pPr>
              <w:rPr>
                <w:rFonts w:ascii="Arial" w:hAnsi="Arial" w:cs="Arial"/>
                <w:szCs w:val="20"/>
              </w:rPr>
            </w:pPr>
            <w:r>
              <w:rPr>
                <w:rFonts w:ascii="Arial" w:hAnsi="Arial" w:cs="Arial"/>
                <w:szCs w:val="20"/>
              </w:rPr>
              <w:t>Q1: Probably yes.</w:t>
            </w:r>
          </w:p>
          <w:p w14:paraId="1233B081" w14:textId="77777777" w:rsidR="00951D1F" w:rsidRDefault="00837613">
            <w:pPr>
              <w:rPr>
                <w:rFonts w:ascii="Arial" w:eastAsia="SimSun" w:hAnsi="Arial" w:cs="Arial"/>
                <w:color w:val="000000"/>
                <w:sz w:val="18"/>
                <w:szCs w:val="16"/>
              </w:rPr>
            </w:pPr>
            <w:r>
              <w:rPr>
                <w:rFonts w:ascii="Arial" w:hAnsi="Arial" w:cs="Arial"/>
                <w:szCs w:val="20"/>
              </w:rPr>
              <w:t xml:space="preserve">Q2: Similar view as QC. We are open to discuss, but only minor specification impact </w:t>
            </w:r>
            <w:r>
              <w:rPr>
                <w:rFonts w:ascii="Arial" w:hAnsi="Arial" w:cs="Arial"/>
                <w:szCs w:val="20"/>
              </w:rPr>
              <w:t>can be handled in Rel-17, otherwise consider it as Rel-18 maintenance.</w:t>
            </w:r>
          </w:p>
        </w:tc>
      </w:tr>
      <w:tr w:rsidR="00951D1F" w14:paraId="5C405C85" w14:textId="77777777">
        <w:tc>
          <w:tcPr>
            <w:tcW w:w="1525" w:type="dxa"/>
          </w:tcPr>
          <w:p w14:paraId="7B0D2C4A" w14:textId="77777777" w:rsidR="00951D1F" w:rsidRDefault="00837613">
            <w:pPr>
              <w:snapToGrid w:val="0"/>
              <w:rPr>
                <w:rFonts w:ascii="Arial" w:eastAsia="SimSun" w:hAnsi="Arial" w:cs="Arial"/>
                <w:color w:val="000000"/>
                <w:sz w:val="18"/>
                <w:szCs w:val="16"/>
              </w:rPr>
            </w:pPr>
            <w:r>
              <w:rPr>
                <w:rFonts w:ascii="Arial" w:eastAsia="SimSun" w:hAnsi="Arial" w:cs="Arial"/>
                <w:sz w:val="18"/>
                <w:szCs w:val="20"/>
              </w:rPr>
              <w:t>Lenovo, Motorola Mobility</w:t>
            </w:r>
          </w:p>
        </w:tc>
        <w:tc>
          <w:tcPr>
            <w:tcW w:w="8460" w:type="dxa"/>
          </w:tcPr>
          <w:p w14:paraId="43691A47"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Q1: Yes</w:t>
            </w:r>
          </w:p>
          <w:p w14:paraId="3221F853"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Q2: For spec enhancement point of view, we agree that the primary issue is related to the beam switching gaps between the PDSCHs and we are fine to di</w:t>
            </w:r>
            <w:r>
              <w:rPr>
                <w:rFonts w:ascii="Arial" w:eastAsia="SimSun" w:hAnsi="Arial" w:cs="Arial"/>
                <w:color w:val="000000"/>
                <w:sz w:val="18"/>
                <w:szCs w:val="16"/>
              </w:rPr>
              <w:t>scuss this as a common issue under section 3.4</w:t>
            </w:r>
          </w:p>
        </w:tc>
      </w:tr>
      <w:tr w:rsidR="00951D1F" w14:paraId="03341735" w14:textId="77777777">
        <w:tc>
          <w:tcPr>
            <w:tcW w:w="1525" w:type="dxa"/>
          </w:tcPr>
          <w:p w14:paraId="2C2A4863" w14:textId="77777777" w:rsidR="00951D1F" w:rsidRDefault="00837613">
            <w:pPr>
              <w:snapToGrid w:val="0"/>
              <w:rPr>
                <w:rFonts w:ascii="Arial" w:eastAsia="Malgun Gothic" w:hAnsi="Arial" w:cs="Arial"/>
                <w:sz w:val="18"/>
                <w:szCs w:val="20"/>
              </w:rPr>
            </w:pPr>
            <w:r>
              <w:rPr>
                <w:rFonts w:ascii="Arial" w:hAnsi="Arial" w:cs="Arial" w:hint="eastAsia"/>
                <w:sz w:val="18"/>
                <w:szCs w:val="20"/>
              </w:rPr>
              <w:t>ZTE, Sanechips</w:t>
            </w:r>
          </w:p>
        </w:tc>
        <w:tc>
          <w:tcPr>
            <w:tcW w:w="8460" w:type="dxa"/>
          </w:tcPr>
          <w:p w14:paraId="6D27D148"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yes.</w:t>
            </w:r>
          </w:p>
          <w:p w14:paraId="2B94B6C3"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Q2, beam switching is a common issue that can be discussed in Section 3.4.</w:t>
            </w:r>
          </w:p>
        </w:tc>
      </w:tr>
      <w:tr w:rsidR="00951D1F" w14:paraId="301A4416" w14:textId="77777777">
        <w:tc>
          <w:tcPr>
            <w:tcW w:w="1525" w:type="dxa"/>
          </w:tcPr>
          <w:p w14:paraId="006B00DC" w14:textId="77777777" w:rsidR="00951D1F" w:rsidRDefault="00837613">
            <w:pPr>
              <w:snapToGrid w:val="0"/>
              <w:rPr>
                <w:rFonts w:ascii="Arial" w:hAnsi="Arial" w:cs="Arial"/>
                <w:sz w:val="18"/>
                <w:szCs w:val="20"/>
              </w:rPr>
            </w:pPr>
            <w:r>
              <w:rPr>
                <w:rFonts w:ascii="Arial" w:hAnsi="Arial" w:cs="Arial"/>
                <w:sz w:val="18"/>
                <w:szCs w:val="20"/>
              </w:rPr>
              <w:t>FW</w:t>
            </w:r>
          </w:p>
        </w:tc>
        <w:tc>
          <w:tcPr>
            <w:tcW w:w="8460" w:type="dxa"/>
          </w:tcPr>
          <w:p w14:paraId="240C98AB"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Q1: Yes</w:t>
            </w:r>
          </w:p>
          <w:p w14:paraId="1249B10F"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We share same view as Nokia. </w:t>
            </w:r>
          </w:p>
        </w:tc>
      </w:tr>
      <w:tr w:rsidR="00951D1F" w14:paraId="117DDAF9" w14:textId="77777777">
        <w:tc>
          <w:tcPr>
            <w:tcW w:w="1525" w:type="dxa"/>
          </w:tcPr>
          <w:p w14:paraId="7AB2C197" w14:textId="77777777" w:rsidR="00951D1F" w:rsidRDefault="00837613">
            <w:pPr>
              <w:snapToGrid w:val="0"/>
              <w:rPr>
                <w:rFonts w:ascii="Arial" w:hAnsi="Arial" w:cs="Arial"/>
                <w:sz w:val="18"/>
                <w:szCs w:val="20"/>
              </w:rPr>
            </w:pPr>
            <w:r>
              <w:rPr>
                <w:rFonts w:ascii="Arial" w:hAnsi="Arial" w:cs="Arial"/>
                <w:sz w:val="18"/>
                <w:szCs w:val="20"/>
              </w:rPr>
              <w:t>vivo</w:t>
            </w:r>
          </w:p>
        </w:tc>
        <w:tc>
          <w:tcPr>
            <w:tcW w:w="8460" w:type="dxa"/>
          </w:tcPr>
          <w:p w14:paraId="36B9ABE3"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Q1: yes</w:t>
            </w:r>
          </w:p>
          <w:p w14:paraId="0C040699"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Prefer no enhancement for </w:t>
            </w:r>
            <w:r>
              <w:rPr>
                <w:rFonts w:ascii="Arial" w:eastAsia="Malgun Gothic" w:hAnsi="Arial" w:cs="Arial"/>
                <w:color w:val="000000"/>
                <w:sz w:val="18"/>
                <w:szCs w:val="18"/>
              </w:rPr>
              <w:t>FR2-2. Okay with defining timing as LG commented in section 3.2</w:t>
            </w:r>
          </w:p>
        </w:tc>
      </w:tr>
      <w:tr w:rsidR="00951D1F" w14:paraId="759F269C" w14:textId="77777777">
        <w:tc>
          <w:tcPr>
            <w:tcW w:w="1525" w:type="dxa"/>
          </w:tcPr>
          <w:p w14:paraId="24464F8F" w14:textId="77777777" w:rsidR="00951D1F" w:rsidRDefault="00837613">
            <w:pPr>
              <w:snapToGrid w:val="0"/>
              <w:rPr>
                <w:rFonts w:ascii="Arial" w:hAnsi="Arial" w:cs="Arial"/>
                <w:sz w:val="18"/>
                <w:szCs w:val="20"/>
              </w:rPr>
            </w:pPr>
            <w:r>
              <w:rPr>
                <w:rFonts w:ascii="Arial" w:eastAsia="Malgun Gothic" w:hAnsi="Arial" w:cs="Arial"/>
                <w:sz w:val="18"/>
                <w:szCs w:val="20"/>
              </w:rPr>
              <w:t>Intel</w:t>
            </w:r>
          </w:p>
        </w:tc>
        <w:tc>
          <w:tcPr>
            <w:tcW w:w="8460" w:type="dxa"/>
          </w:tcPr>
          <w:p w14:paraId="3866F74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Q1: Yes</w:t>
            </w:r>
          </w:p>
          <w:p w14:paraId="6128CF22" w14:textId="77777777" w:rsidR="00951D1F" w:rsidRDefault="00837613">
            <w:pPr>
              <w:spacing w:after="120"/>
              <w:rPr>
                <w:rFonts w:ascii="Arial" w:eastAsia="Malgun Gothic" w:hAnsi="Arial" w:cs="Arial"/>
                <w:color w:val="000000"/>
                <w:sz w:val="18"/>
                <w:szCs w:val="18"/>
              </w:rPr>
            </w:pPr>
            <w:r>
              <w:rPr>
                <w:rFonts w:ascii="Arial" w:eastAsia="Malgun Gothic" w:hAnsi="Arial" w:cs="Arial"/>
                <w:bCs/>
                <w:sz w:val="18"/>
                <w:szCs w:val="20"/>
                <w:lang w:val="en-GB"/>
              </w:rPr>
              <w:t>Q2: None of the proposed in Proposal 3 and Proposal 4. Generally, we prefer no additional specification impact.</w:t>
            </w:r>
          </w:p>
        </w:tc>
      </w:tr>
      <w:tr w:rsidR="00951D1F" w14:paraId="7211A879" w14:textId="77777777">
        <w:tc>
          <w:tcPr>
            <w:tcW w:w="1525" w:type="dxa"/>
          </w:tcPr>
          <w:p w14:paraId="75993803"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1206C959"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Q1: Yes, it should be supported. We agreed to support Re</w:t>
            </w:r>
            <w:r>
              <w:rPr>
                <w:rFonts w:ascii="Arial" w:eastAsia="Malgun Gothic" w:hAnsi="Arial" w:cs="Arial"/>
                <w:bCs/>
                <w:sz w:val="18"/>
                <w:szCs w:val="20"/>
                <w:lang w:val="en-GB"/>
              </w:rPr>
              <w:t xml:space="preserve">l-17 BM for FR2-2, and this should be one important aspect to be clarified to be supported. </w:t>
            </w:r>
          </w:p>
          <w:p w14:paraId="2967115B"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Q2, Q3: We believe the issues raised are valid for discussion, and whether it has specification impact may need further clarification on the solution. </w:t>
            </w:r>
          </w:p>
        </w:tc>
      </w:tr>
      <w:tr w:rsidR="00951D1F" w14:paraId="6F2C291C" w14:textId="77777777">
        <w:tc>
          <w:tcPr>
            <w:tcW w:w="1525" w:type="dxa"/>
          </w:tcPr>
          <w:p w14:paraId="2A7910AF" w14:textId="77777777" w:rsidR="00951D1F" w:rsidRDefault="00837613">
            <w:pPr>
              <w:snapToGrid w:val="0"/>
              <w:rPr>
                <w:rFonts w:ascii="Arial" w:eastAsia="Malgun Gothic" w:hAnsi="Arial" w:cs="Arial"/>
                <w:szCs w:val="20"/>
              </w:rPr>
            </w:pPr>
            <w:r>
              <w:rPr>
                <w:rFonts w:ascii="Arial" w:hAnsi="Arial" w:cs="Arial"/>
                <w:szCs w:val="20"/>
              </w:rPr>
              <w:t>Ericsson</w:t>
            </w:r>
          </w:p>
        </w:tc>
        <w:tc>
          <w:tcPr>
            <w:tcW w:w="8460" w:type="dxa"/>
          </w:tcPr>
          <w:p w14:paraId="0181E49E" w14:textId="77777777" w:rsidR="00951D1F" w:rsidRDefault="00837613">
            <w:pPr>
              <w:snapToGrid w:val="0"/>
              <w:rPr>
                <w:rFonts w:ascii="Arial" w:eastAsia="Malgun Gothic" w:hAnsi="Arial" w:cs="Arial"/>
                <w:bCs/>
                <w:szCs w:val="20"/>
                <w:lang w:val="en-GB"/>
              </w:rPr>
            </w:pPr>
            <w:r>
              <w:rPr>
                <w:rFonts w:ascii="Arial" w:eastAsia="Malgun Gothic" w:hAnsi="Arial" w:cs="Arial"/>
                <w:color w:val="000000"/>
                <w:szCs w:val="18"/>
              </w:rPr>
              <w:t>Q1: Only if spec impact is minimal; otherwise, this can be handled in a later release.</w:t>
            </w:r>
          </w:p>
        </w:tc>
      </w:tr>
      <w:tr w:rsidR="00951D1F" w14:paraId="1BE9A019" w14:textId="77777777">
        <w:tc>
          <w:tcPr>
            <w:tcW w:w="1525" w:type="dxa"/>
          </w:tcPr>
          <w:p w14:paraId="0C31FB5B" w14:textId="77777777" w:rsidR="00951D1F" w:rsidRDefault="00837613">
            <w:pPr>
              <w:snapToGrid w:val="0"/>
              <w:rPr>
                <w:rFonts w:ascii="Arial" w:hAnsi="Arial" w:cs="Arial"/>
                <w:szCs w:val="20"/>
              </w:rPr>
            </w:pPr>
            <w:r>
              <w:rPr>
                <w:rFonts w:ascii="Arial" w:hAnsi="Arial" w:cs="Arial"/>
                <w:szCs w:val="20"/>
              </w:rPr>
              <w:lastRenderedPageBreak/>
              <w:t>CATT1</w:t>
            </w:r>
          </w:p>
        </w:tc>
        <w:tc>
          <w:tcPr>
            <w:tcW w:w="8460" w:type="dxa"/>
          </w:tcPr>
          <w:p w14:paraId="74848B87" w14:textId="77777777" w:rsidR="00951D1F" w:rsidRDefault="00837613">
            <w:pPr>
              <w:snapToGrid w:val="0"/>
              <w:rPr>
                <w:rFonts w:ascii="Arial" w:eastAsia="Malgun Gothic" w:hAnsi="Arial" w:cs="Arial"/>
                <w:color w:val="000000"/>
                <w:szCs w:val="18"/>
              </w:rPr>
            </w:pPr>
            <w:r>
              <w:rPr>
                <w:rFonts w:ascii="Arial" w:eastAsia="Malgun Gothic" w:hAnsi="Arial" w:cs="Arial"/>
                <w:color w:val="000000"/>
                <w:szCs w:val="18"/>
              </w:rPr>
              <w:t>Q1: At this stage, Ok to support   if the corresponding specification effort can be handled in this maintenance phase.</w:t>
            </w:r>
          </w:p>
        </w:tc>
      </w:tr>
      <w:tr w:rsidR="00951D1F" w14:paraId="4EAF93FF" w14:textId="77777777">
        <w:tc>
          <w:tcPr>
            <w:tcW w:w="1525" w:type="dxa"/>
          </w:tcPr>
          <w:p w14:paraId="6CAFA1D7" w14:textId="77777777" w:rsidR="00951D1F" w:rsidRDefault="00837613">
            <w:pPr>
              <w:snapToGrid w:val="0"/>
              <w:rPr>
                <w:rFonts w:ascii="Arial" w:hAnsi="Arial" w:cs="Arial"/>
                <w:szCs w:val="20"/>
              </w:rPr>
            </w:pPr>
            <w:r>
              <w:rPr>
                <w:rFonts w:ascii="Arial" w:hAnsi="Arial" w:cs="Arial"/>
                <w:szCs w:val="20"/>
              </w:rPr>
              <w:t>Huawei, HiSilicon</w:t>
            </w:r>
          </w:p>
        </w:tc>
        <w:tc>
          <w:tcPr>
            <w:tcW w:w="8460" w:type="dxa"/>
          </w:tcPr>
          <w:p w14:paraId="28E0AF3E" w14:textId="77777777" w:rsidR="00951D1F" w:rsidRDefault="00837613">
            <w:pPr>
              <w:snapToGrid w:val="0"/>
              <w:rPr>
                <w:rFonts w:ascii="Arial" w:eastAsia="Malgun Gothic" w:hAnsi="Arial" w:cs="Arial"/>
                <w:color w:val="000000"/>
                <w:szCs w:val="18"/>
              </w:rPr>
            </w:pPr>
            <w:r>
              <w:rPr>
                <w:rFonts w:ascii="Arial" w:eastAsia="Malgun Gothic" w:hAnsi="Arial" w:cs="Arial"/>
                <w:color w:val="000000"/>
                <w:szCs w:val="18"/>
              </w:rPr>
              <w:t xml:space="preserve">Q1: As mentioned by multiple companies, this depends on the amount of specification. OK with a limited specification. </w:t>
            </w:r>
          </w:p>
        </w:tc>
      </w:tr>
      <w:tr w:rsidR="00951D1F" w14:paraId="0FCF98B7" w14:textId="77777777">
        <w:tc>
          <w:tcPr>
            <w:tcW w:w="1525" w:type="dxa"/>
            <w:shd w:val="clear" w:color="auto" w:fill="BFBFBF" w:themeFill="background1" w:themeFillShade="BF"/>
          </w:tcPr>
          <w:p w14:paraId="40CD7980" w14:textId="77777777" w:rsidR="00951D1F" w:rsidRDefault="00837613">
            <w:pPr>
              <w:snapToGrid w:val="0"/>
              <w:rPr>
                <w:rFonts w:ascii="Arial" w:hAnsi="Arial" w:cs="Arial"/>
                <w:szCs w:val="20"/>
              </w:rPr>
            </w:pPr>
            <w:r>
              <w:rPr>
                <w:rFonts w:ascii="Arial" w:hAnsi="Arial" w:cs="Arial"/>
                <w:szCs w:val="20"/>
              </w:rPr>
              <w:t>Moderator</w:t>
            </w:r>
          </w:p>
        </w:tc>
        <w:tc>
          <w:tcPr>
            <w:tcW w:w="8460" w:type="dxa"/>
            <w:shd w:val="clear" w:color="auto" w:fill="BFBFBF" w:themeFill="background1" w:themeFillShade="BF"/>
          </w:tcPr>
          <w:p w14:paraId="25BAF181" w14:textId="77777777" w:rsidR="00951D1F" w:rsidRDefault="00837613">
            <w:pPr>
              <w:snapToGrid w:val="0"/>
              <w:rPr>
                <w:rFonts w:ascii="Arial" w:eastAsia="Malgun Gothic" w:hAnsi="Arial" w:cs="Arial"/>
                <w:color w:val="000000"/>
                <w:szCs w:val="18"/>
              </w:rPr>
            </w:pPr>
            <w:r>
              <w:rPr>
                <w:rFonts w:ascii="Arial" w:eastAsia="Malgun Gothic" w:hAnsi="Arial" w:cs="Arial"/>
                <w:color w:val="000000"/>
                <w:szCs w:val="18"/>
              </w:rPr>
              <w:t>It seems that all companies are fine with Rel-17 beam management if there’s minimal specification impact. So far, the only ide</w:t>
            </w:r>
            <w:r>
              <w:rPr>
                <w:rFonts w:ascii="Arial" w:eastAsia="Malgun Gothic" w:hAnsi="Arial" w:cs="Arial"/>
                <w:color w:val="000000"/>
                <w:szCs w:val="18"/>
              </w:rPr>
              <w:t xml:space="preserve">ntified issue to support Rel-17 beam management is introducing BeamAppTime_r17 for new SCSs. Please check Proposal 3.2-a and this discussion is closed now. </w:t>
            </w:r>
          </w:p>
        </w:tc>
      </w:tr>
    </w:tbl>
    <w:p w14:paraId="2A225676" w14:textId="77777777" w:rsidR="00951D1F" w:rsidRDefault="00951D1F"/>
    <w:p w14:paraId="025BA644" w14:textId="77777777" w:rsidR="00951D1F" w:rsidRDefault="00837613">
      <w:pPr>
        <w:pStyle w:val="Heading1"/>
        <w:pBdr>
          <w:top w:val="single" w:sz="12" w:space="5" w:color="auto"/>
        </w:pBdr>
        <w:spacing w:after="120"/>
        <w:rPr>
          <w:rFonts w:cs="Arial"/>
          <w:b/>
          <w:sz w:val="32"/>
          <w:szCs w:val="32"/>
        </w:rPr>
      </w:pPr>
      <w:r>
        <w:rPr>
          <w:rFonts w:cs="Arial"/>
          <w:b/>
          <w:sz w:val="32"/>
          <w:szCs w:val="32"/>
        </w:rPr>
        <w:lastRenderedPageBreak/>
        <w:t>Parameters Associated with Beam-based Operation</w:t>
      </w:r>
    </w:p>
    <w:p w14:paraId="1106376D" w14:textId="77777777" w:rsidR="00951D1F" w:rsidRDefault="00837613">
      <w:pPr>
        <w:pStyle w:val="Heading2"/>
      </w:pPr>
      <w:r>
        <w:t>Parameters associated with Rel-16 beam management</w:t>
      </w:r>
    </w:p>
    <w:p w14:paraId="36891755" w14:textId="77777777" w:rsidR="00951D1F" w:rsidRDefault="00837613">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951D1F" w14:paraId="3FBFA884" w14:textId="77777777">
        <w:tc>
          <w:tcPr>
            <w:tcW w:w="1843" w:type="dxa"/>
            <w:shd w:val="clear" w:color="auto" w:fill="D9D9D9" w:themeFill="background1" w:themeFillShade="D9"/>
          </w:tcPr>
          <w:p w14:paraId="4450F457" w14:textId="77777777" w:rsidR="00951D1F" w:rsidRDefault="0083761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0BA8CFD" w14:textId="77777777" w:rsidR="00951D1F" w:rsidRDefault="00837613">
            <w:pPr>
              <w:pStyle w:val="Heading6"/>
              <w:numPr>
                <w:ilvl w:val="0"/>
                <w:numId w:val="0"/>
              </w:numPr>
              <w:rPr>
                <w:b/>
                <w:bCs/>
              </w:rPr>
            </w:pPr>
            <w:r>
              <w:rPr>
                <w:b/>
                <w:bCs/>
              </w:rPr>
              <w:t>Observations and Proposals from Contributions</w:t>
            </w:r>
          </w:p>
        </w:tc>
      </w:tr>
      <w:tr w:rsidR="00951D1F" w14:paraId="248E689F" w14:textId="77777777">
        <w:tc>
          <w:tcPr>
            <w:tcW w:w="1843" w:type="dxa"/>
          </w:tcPr>
          <w:p w14:paraId="36B0AB4B" w14:textId="77777777" w:rsidR="00951D1F" w:rsidRDefault="00837613">
            <w:pPr>
              <w:pStyle w:val="Heading6"/>
              <w:numPr>
                <w:ilvl w:val="0"/>
                <w:numId w:val="0"/>
              </w:numPr>
            </w:pPr>
            <w:r>
              <w:t>[ZTE/Sanechips, 9]</w:t>
            </w:r>
          </w:p>
        </w:tc>
        <w:tc>
          <w:tcPr>
            <w:tcW w:w="7854" w:type="dxa"/>
          </w:tcPr>
          <w:p w14:paraId="32A81FD5" w14:textId="77777777" w:rsidR="00951D1F" w:rsidRDefault="00837613">
            <w:pPr>
              <w:spacing w:before="180" w:line="260" w:lineRule="auto"/>
              <w:rPr>
                <w:rFonts w:eastAsia="SimSun"/>
                <w:b/>
                <w:bCs/>
              </w:rPr>
            </w:pPr>
            <w:r>
              <w:rPr>
                <w:b/>
                <w:bCs/>
              </w:rPr>
              <w:t xml:space="preserve">Proposal </w:t>
            </w:r>
            <w:r>
              <w:rPr>
                <w:rFonts w:hint="eastAsia"/>
                <w:b/>
                <w:bCs/>
              </w:rPr>
              <w:t xml:space="preserve">1: For </w:t>
            </w:r>
            <w:r>
              <w:rPr>
                <w:b/>
                <w:bCs/>
                <w:i/>
              </w:rPr>
              <w:t>maxNumberRxTxBeamSwitchDL</w:t>
            </w:r>
            <w:r>
              <w:rPr>
                <w:rFonts w:hint="eastAsia"/>
                <w:b/>
                <w:bCs/>
              </w:rPr>
              <w:t xml:space="preserve">, RAN1 should support to reuse the following candidate values of 120 kHz in FR2-1 for 120 </w:t>
            </w:r>
            <w:r>
              <w:rPr>
                <w:rFonts w:hint="eastAsia"/>
                <w:b/>
                <w:bCs/>
              </w:rPr>
              <w:t>kHz in FR2-2</w:t>
            </w:r>
            <w:r>
              <w:rPr>
                <w:rFonts w:eastAsia="SimSun" w:hint="eastAsia"/>
                <w:b/>
                <w:bCs/>
              </w:rPr>
              <w:t>.</w:t>
            </w:r>
          </w:p>
          <w:p w14:paraId="76DA0212" w14:textId="77777777" w:rsidR="00951D1F" w:rsidRDefault="00837613">
            <w:pPr>
              <w:pStyle w:val="ListParagraph"/>
              <w:numPr>
                <w:ilvl w:val="0"/>
                <w:numId w:val="37"/>
              </w:numPr>
              <w:contextualSpacing/>
              <w:rPr>
                <w:b/>
                <w:bCs/>
                <w:szCs w:val="21"/>
              </w:rPr>
            </w:pPr>
            <w:r>
              <w:rPr>
                <w:rFonts w:eastAsia="SimSun" w:hint="eastAsia"/>
                <w:b/>
                <w:bCs/>
                <w:szCs w:val="21"/>
              </w:rPr>
              <w:t>4, 7, 14</w:t>
            </w:r>
          </w:p>
        </w:tc>
      </w:tr>
      <w:tr w:rsidR="00951D1F" w14:paraId="251E9029" w14:textId="77777777">
        <w:tc>
          <w:tcPr>
            <w:tcW w:w="1843" w:type="dxa"/>
          </w:tcPr>
          <w:p w14:paraId="06506DD0" w14:textId="77777777" w:rsidR="00951D1F" w:rsidRDefault="00837613">
            <w:pPr>
              <w:pStyle w:val="Heading6"/>
              <w:numPr>
                <w:ilvl w:val="0"/>
                <w:numId w:val="0"/>
              </w:numPr>
            </w:pPr>
            <w:r>
              <w:t>[Intel, 12]</w:t>
            </w:r>
          </w:p>
        </w:tc>
        <w:tc>
          <w:tcPr>
            <w:tcW w:w="7854" w:type="dxa"/>
          </w:tcPr>
          <w:p w14:paraId="56917411" w14:textId="77777777" w:rsidR="00951D1F" w:rsidRDefault="00837613">
            <w:pPr>
              <w:spacing w:before="60" w:after="120"/>
            </w:pPr>
            <w:r>
              <w:rPr>
                <w:b/>
                <w:bCs/>
              </w:rPr>
              <w:t>Proposal 3:</w:t>
            </w:r>
            <w:r>
              <w:t xml:space="preserve"> Do not change the definition of </w:t>
            </w:r>
            <w:r>
              <w:rPr>
                <w:i/>
                <w:iCs/>
              </w:rPr>
              <w:t>maxNumberRxTxBeamSwitchDL</w:t>
            </w:r>
            <w:r>
              <w:t xml:space="preserve"> parameter.</w:t>
            </w:r>
          </w:p>
        </w:tc>
      </w:tr>
      <w:tr w:rsidR="00951D1F" w14:paraId="71576930" w14:textId="77777777">
        <w:tc>
          <w:tcPr>
            <w:tcW w:w="1843" w:type="dxa"/>
          </w:tcPr>
          <w:p w14:paraId="208D4286" w14:textId="77777777" w:rsidR="00951D1F" w:rsidRDefault="00837613">
            <w:pPr>
              <w:pStyle w:val="Heading6"/>
              <w:numPr>
                <w:ilvl w:val="0"/>
                <w:numId w:val="0"/>
              </w:numPr>
            </w:pPr>
            <w:r>
              <w:t>[xiaomi, 16]</w:t>
            </w:r>
          </w:p>
        </w:tc>
        <w:tc>
          <w:tcPr>
            <w:tcW w:w="7854" w:type="dxa"/>
          </w:tcPr>
          <w:p w14:paraId="663DC90C" w14:textId="77777777" w:rsidR="00951D1F" w:rsidRDefault="00837613">
            <w:pPr>
              <w:spacing w:beforeLines="100" w:before="240"/>
              <w:rPr>
                <w:b/>
              </w:rPr>
            </w:pPr>
            <w:r>
              <w:rPr>
                <w:rFonts w:hint="eastAsia"/>
                <w:b/>
              </w:rPr>
              <w:t>T</w:t>
            </w:r>
            <w:r>
              <w:rPr>
                <w:b/>
              </w:rPr>
              <w:t>P#1 for TS 38.214 Clause 5.2.1.5.1a</w:t>
            </w:r>
          </w:p>
          <w:p w14:paraId="6B56BE4E" w14:textId="77777777" w:rsidR="00951D1F" w:rsidRDefault="00837613">
            <w:pPr>
              <w:rPr>
                <w:b/>
              </w:rPr>
            </w:pPr>
            <w:r>
              <w:rPr>
                <w:rFonts w:hint="eastAsia"/>
              </w:rPr>
              <w:t>=</w:t>
            </w:r>
            <w:r>
              <w:t xml:space="preserve">============================ Unchanged part omitted </w:t>
            </w:r>
            <w:r>
              <w:t>============================</w:t>
            </w:r>
          </w:p>
          <w:p w14:paraId="79CF9438" w14:textId="77777777" w:rsidR="00951D1F" w:rsidRDefault="00837613">
            <w:pPr>
              <w:pStyle w:val="B1"/>
              <w:numPr>
                <w:ilvl w:val="0"/>
                <w:numId w:val="38"/>
              </w:numPr>
              <w:rPr>
                <w:color w:val="4F81BD" w:themeColor="accent1"/>
              </w:rPr>
            </w:pPr>
            <w:r>
              <w:t xml:space="preserve">If the scheduling offset between the last symbol of the PDCCH carrying the triggering DCI and the first symbol of the aperiodic CSI-RS resources in a </w:t>
            </w:r>
            <w:r>
              <w:rPr>
                <w:i/>
                <w:iCs/>
              </w:rPr>
              <w:t>NZP-CSI-RS-ResourceSet</w:t>
            </w:r>
            <w:r>
              <w:t xml:space="preserve"> is equal to or greater than </w:t>
            </w:r>
            <w:r>
              <w:rPr>
                <w:i/>
                <w:iCs/>
              </w:rPr>
              <w:t xml:space="preserve">beamSwitchTiming </w:t>
            </w:r>
            <w:r>
              <w:t xml:space="preserve">+ </w:t>
            </w:r>
            <w:r>
              <w:rPr>
                <w:i/>
                <w:iCs/>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m:t>
                      </m:r>
                      <m:r>
                        <w:rPr>
                          <w:rFonts w:ascii="Cambria Math" w:hAnsi="Cambria Math"/>
                        </w:rPr>
                        <m:t>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is one of the values of {14,28,48}*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m:t>
                      </m:r>
                      <m:r>
                        <w:rPr>
                          <w:rFonts w:ascii="Cambria Math" w:hAnsi="Cambria Math"/>
                        </w:rPr>
                        <m:t xml:space="preserve">(0, </m:t>
                      </m:r>
                      <m:r>
                        <w:rPr>
                          <w:rFonts w:ascii="Cambria Math" w:hAnsi="Cambria Math"/>
                        </w:rPr>
                        <m:t>μ</m:t>
                      </m:r>
                    </m:e>
                    <m:sub>
                      <m:r>
                        <w:rPr>
                          <w:rFonts w:ascii="Cambria Math" w:hAnsi="Cambria Math"/>
                        </w:rPr>
                        <m:t>CSIRS</m:t>
                      </m:r>
                    </m:sub>
                  </m:sSub>
                  <m:r>
                    <w:rPr>
                      <w:rFonts w:ascii="Cambria Math" w:hAnsi="Cambria Math"/>
                    </w:rPr>
                    <m:t>-</m:t>
                  </m:r>
                  <m:r>
                    <w:rPr>
                      <w:rFonts w:ascii="Cambria Math" w:hAnsi="Cambria Math"/>
                    </w:rPr>
                    <m:t>3)</m:t>
                  </m:r>
                </m:sup>
              </m:sSup>
            </m:oMath>
            <w:r>
              <w:t xml:space="preserve"> and </w:t>
            </w:r>
            <w:r>
              <w:rPr>
                <w:i/>
                <w:iCs/>
              </w:rPr>
              <w:t xml:space="preserve">enableBeamSwitchTiming </w:t>
            </w:r>
            <w:r>
              <w:t xml:space="preserve">is not provided and the </w:t>
            </w:r>
            <w:r>
              <w:rPr>
                <w:i/>
                <w:iCs/>
              </w:rPr>
              <w:t xml:space="preserve">NZP-CSI-RS-ResourceSet </w:t>
            </w:r>
            <w:r>
              <w:t xml:space="preserve">is not configured with higher layer parameter </w:t>
            </w:r>
            <w:r>
              <w:rPr>
                <w:i/>
                <w:iCs/>
              </w:rPr>
              <w:t>trs-Inf</w:t>
            </w:r>
            <w:r>
              <w:rPr>
                <w:i/>
                <w:iCs/>
              </w:rPr>
              <w:t>o</w:t>
            </w:r>
            <w:r>
              <w:t xml:space="preserve">, or is equal to or greater than </w:t>
            </w:r>
            <w:r>
              <w:rPr>
                <w:i/>
                <w:iCs/>
              </w:rPr>
              <w:t xml:space="preserve">beamSwitchTiming </w:t>
            </w:r>
            <w:r>
              <w:t xml:space="preserve">+ </w:t>
            </w:r>
            <w:r>
              <w:rPr>
                <w:i/>
                <w:iCs/>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is one of the values of {14,28,48}*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m:t>
                      </m:r>
                      <m:r>
                        <w:rPr>
                          <w:rFonts w:ascii="Cambria Math" w:hAnsi="Cambria Math"/>
                        </w:rPr>
                        <m:t xml:space="preserve">(0, </m:t>
                      </m:r>
                      <m:r>
                        <w:rPr>
                          <w:rFonts w:ascii="Cambria Math" w:hAnsi="Cambria Math"/>
                        </w:rPr>
                        <m:t>μ</m:t>
                      </m:r>
                    </m:e>
                    <m:sub>
                      <m:r>
                        <w:rPr>
                          <w:rFonts w:ascii="Cambria Math" w:hAnsi="Cambria Math"/>
                        </w:rPr>
                        <m:t>CSIRS</m:t>
                      </m:r>
                    </m:sub>
                  </m:sSub>
                  <m:r>
                    <w:rPr>
                      <w:rFonts w:ascii="Cambria Math" w:hAnsi="Cambria Math"/>
                    </w:rPr>
                    <m:t>-</m:t>
                  </m:r>
                  <m:r>
                    <w:rPr>
                      <w:rFonts w:ascii="Cambria Math" w:hAnsi="Cambria Math"/>
                    </w:rPr>
                    <m:t>3)</m:t>
                  </m:r>
                </m:sup>
              </m:sSup>
            </m:oMath>
            <w:r>
              <w:t xml:space="preserve"> and the </w:t>
            </w:r>
            <w:r>
              <w:rPr>
                <w:i/>
                <w:iCs/>
              </w:rPr>
              <w:t>NZP-CSI-RS-ResourceSet</w:t>
            </w:r>
            <w:r>
              <w:t xml:space="preserve"> is configured with higher layer param</w:t>
            </w:r>
            <w:r>
              <w:t xml:space="preserve">eter </w:t>
            </w:r>
            <w:r>
              <w:rPr>
                <w:i/>
                <w:iCs/>
              </w:rPr>
              <w:t>trs-Info</w:t>
            </w:r>
            <w:r>
              <w:t>, or is equal to or greater than 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m:t>
                      </m:r>
                      <m:r>
                        <w:rPr>
                          <w:rFonts w:ascii="Cambria Math" w:hAnsi="Cambria Math"/>
                        </w:rPr>
                        <m:t xml:space="preserve">(0, </m:t>
                      </m:r>
                      <m:r>
                        <w:rPr>
                          <w:rFonts w:ascii="Cambria Math" w:hAnsi="Cambria Math"/>
                        </w:rPr>
                        <m:t>μ</m:t>
                      </m:r>
                    </m:e>
                    <m:sub>
                      <m:r>
                        <w:rPr>
                          <w:rFonts w:ascii="Cambria Math" w:hAnsi="Cambria Math"/>
                        </w:rPr>
                        <m:t>CSIRS</m:t>
                      </m:r>
                    </m:sub>
                  </m:sSub>
                  <m:r>
                    <w:rPr>
                      <w:rFonts w:ascii="Cambria Math" w:hAnsi="Cambria Math"/>
                    </w:rPr>
                    <m:t>-</m:t>
                  </m:r>
                  <m:r>
                    <w:rPr>
                      <w:rFonts w:ascii="Cambria Math" w:hAnsi="Cambria Math"/>
                    </w:rPr>
                    <m:t>3)</m:t>
                  </m:r>
                </m:sup>
              </m:sSup>
            </m:oMath>
            <w:r>
              <w:t>+</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UE provides </w:t>
            </w:r>
            <w:r>
              <w:rPr>
                <w:i/>
                <w:iCs/>
              </w:rPr>
              <w:t>beamSwitchTiming-r16</w:t>
            </w:r>
            <w:r>
              <w:t xml:space="preserve"> and </w:t>
            </w:r>
            <w:r>
              <w:rPr>
                <w:i/>
                <w:iCs/>
              </w:rPr>
              <w:t xml:space="preserve">enableBeamSwitchTiming </w:t>
            </w:r>
            <w:r>
              <w:t xml:space="preserve">is provided and the </w:t>
            </w:r>
            <w:r>
              <w:rPr>
                <w:i/>
                <w:iCs/>
              </w:rPr>
              <w:t>NZP-CSI-RS-ResourceSet</w:t>
            </w:r>
            <w:r>
              <w:t xml:space="preserve"> is configured with </w:t>
            </w:r>
            <w:r>
              <w:t xml:space="preserve">the higher layer parameter </w:t>
            </w:r>
            <w:r>
              <w:rPr>
                <w:i/>
                <w:iCs/>
              </w:rPr>
              <w:t>repetition</w:t>
            </w:r>
            <w:r>
              <w:t xml:space="preserve"> set to 'off' or configured without the higher layer parameters </w:t>
            </w:r>
            <w:r>
              <w:rPr>
                <w:i/>
                <w:iCs/>
              </w:rPr>
              <w:t xml:space="preserve">repetition </w:t>
            </w:r>
            <w:r>
              <w:t xml:space="preserve">and </w:t>
            </w:r>
            <w:r>
              <w:rPr>
                <w:i/>
                <w:iCs/>
              </w:rPr>
              <w:t>trs-Info</w:t>
            </w:r>
            <w:r>
              <w:t xml:space="preserve">, or is equal to or greater than </w:t>
            </w:r>
            <w:r>
              <w:rPr>
                <w:i/>
              </w:rPr>
              <w:t xml:space="preserve">beamSwitchTiming-r16 </w:t>
            </w:r>
            <w:r>
              <w:t xml:space="preserve">+ </w:t>
            </w:r>
            <w:r>
              <w:rPr>
                <w:i/>
                <w:iCs/>
              </w:rPr>
              <w:t xml:space="preserve">d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Pr>
                <w:i/>
                <w:iCs/>
              </w:rPr>
              <w:t xml:space="preserve">enableBeamSwitchTiming </w:t>
            </w:r>
            <w:r>
              <w:t xml:space="preserve">is provided and the </w:t>
            </w:r>
            <w:r>
              <w:rPr>
                <w:i/>
                <w:iCs/>
              </w:rPr>
              <w:t>NZP-CSI-RS-ResourceSet</w:t>
            </w:r>
            <w:r>
              <w:t xml:space="preserve"> is configured with the higher layer parameter </w:t>
            </w:r>
            <w:r>
              <w:rPr>
                <w:i/>
                <w:iCs/>
              </w:rPr>
              <w:t>repetition</w:t>
            </w:r>
            <w:r>
              <w:t xml:space="preserve"> set to 'on',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w:t>
            </w:r>
            <w:r>
              <w:t xml:space="preserve">he QCL assumptions in the indicated TCI states for the aperiodic CSI-RS resources in the CSI triggering state indicated by the CSI trigger field in DCI. </w:t>
            </w:r>
            <w:r>
              <w:rPr>
                <w:strike/>
                <w:color w:val="4F81BD" w:themeColor="accent1"/>
                <w:highlight w:val="yellow"/>
              </w:rPr>
              <w:t xml:space="preserve">For </w:t>
            </w:r>
            <w:r>
              <w:rPr>
                <w:b/>
                <w:i/>
                <w:strike/>
                <w:color w:val="4F81BD" w:themeColor="accent1"/>
                <w:highlight w:val="yellow"/>
                <w:lang w:val="en-AU"/>
              </w:rPr>
              <w:t>µ</w:t>
            </w:r>
            <w:r>
              <w:rPr>
                <w:b/>
                <w:i/>
                <w:strike/>
                <w:color w:val="4F81BD" w:themeColor="accent1"/>
                <w:highlight w:val="yellow"/>
                <w:vertAlign w:val="subscript"/>
                <w:lang w:val="en-AU"/>
              </w:rPr>
              <w:t>PDCCH</w:t>
            </w:r>
            <w:r>
              <w:rPr>
                <w:strike/>
                <w:color w:val="4F81BD" w:themeColor="accent1"/>
                <w:highlight w:val="yellow"/>
              </w:rPr>
              <w:t xml:space="preserve"> = 5, UE shall report one of values of {56, 112} for additional beam switching time delay </w:t>
            </w:r>
            <w:r>
              <w:rPr>
                <w:i/>
                <w:iCs/>
                <w:strike/>
                <w:color w:val="4F81BD" w:themeColor="accent1"/>
                <w:highlight w:val="yellow"/>
              </w:rPr>
              <w:t>d</w:t>
            </w:r>
            <w:r>
              <w:rPr>
                <w:strike/>
                <w:color w:val="4F81BD" w:themeColor="accent1"/>
                <w:highlight w:val="yellow"/>
              </w:rPr>
              <w:t>.</w:t>
            </w:r>
          </w:p>
          <w:p w14:paraId="2B76191D" w14:textId="77777777" w:rsidR="00951D1F" w:rsidRDefault="00837613">
            <w:pPr>
              <w:pStyle w:val="B1"/>
              <w:numPr>
                <w:ilvl w:val="0"/>
                <w:numId w:val="38"/>
              </w:numPr>
              <w:rPr>
                <w:color w:val="4F81BD" w:themeColor="accent1"/>
              </w:rPr>
            </w:pPr>
            <w:r>
              <w:rPr>
                <w:color w:val="4F81BD" w:themeColor="accent1"/>
              </w:rPr>
              <w:t xml:space="preserve">For the beam switching timing delay </w:t>
            </w:r>
            <w:r>
              <w:rPr>
                <w:i/>
                <w:color w:val="4F81BD" w:themeColor="accent1"/>
              </w:rPr>
              <w:t>d</w:t>
            </w:r>
            <w:r>
              <w:rPr>
                <w:color w:val="4F81BD" w:themeColor="accent1"/>
              </w:rPr>
              <w:t xml:space="preserve"> defined in Table 5.2.1.5.1a-1, UE shall report one of values of {56, 112} when </w:t>
            </w:r>
            <w:r>
              <w:rPr>
                <w:b/>
                <w:i/>
                <w:color w:val="4F81BD" w:themeColor="accent1"/>
                <w:lang w:val="en-AU"/>
              </w:rPr>
              <w:t>µ</w:t>
            </w:r>
            <w:r>
              <w:rPr>
                <w:b/>
                <w:i/>
                <w:color w:val="4F81BD" w:themeColor="accent1"/>
                <w:vertAlign w:val="subscript"/>
                <w:lang w:val="en-AU"/>
              </w:rPr>
              <w:t>PDCCH</w:t>
            </w:r>
            <w:r>
              <w:rPr>
                <w:color w:val="4F81BD" w:themeColor="accent1"/>
              </w:rPr>
              <w:t xml:space="preserve"> = 5.</w:t>
            </w:r>
          </w:p>
          <w:p w14:paraId="6CAE2F3F" w14:textId="77777777" w:rsidR="00951D1F" w:rsidRDefault="00837613">
            <w:r>
              <w:rPr>
                <w:rFonts w:hint="eastAsia"/>
              </w:rPr>
              <w:t>=</w:t>
            </w:r>
            <w:r>
              <w:t>============================ Unchanged part omitted ============================</w:t>
            </w:r>
          </w:p>
        </w:tc>
      </w:tr>
      <w:tr w:rsidR="00951D1F" w14:paraId="3F082F21" w14:textId="77777777">
        <w:tc>
          <w:tcPr>
            <w:tcW w:w="1843" w:type="dxa"/>
          </w:tcPr>
          <w:p w14:paraId="416B4675" w14:textId="77777777" w:rsidR="00951D1F" w:rsidRDefault="00837613">
            <w:pPr>
              <w:pStyle w:val="Heading6"/>
              <w:numPr>
                <w:ilvl w:val="0"/>
                <w:numId w:val="0"/>
              </w:numPr>
            </w:pPr>
            <w:r>
              <w:lastRenderedPageBreak/>
              <w:t>[MediaTek, 18]</w:t>
            </w:r>
          </w:p>
        </w:tc>
        <w:tc>
          <w:tcPr>
            <w:tcW w:w="7854" w:type="dxa"/>
          </w:tcPr>
          <w:p w14:paraId="4B7ABF42" w14:textId="77777777" w:rsidR="00951D1F" w:rsidRDefault="00837613">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the feasibility of candidate value {7}</w:t>
            </w:r>
            <m:oMath>
              <m:r>
                <m:rPr>
                  <m:sty m:val="p"/>
                </m:rPr>
                <w:rPr>
                  <w:rFonts w:ascii="Cambria Math" w:hAnsi="Cambria Math" w:cs="Times"/>
                </w:rPr>
                <m:t xml:space="preserve"> for</m:t>
              </m:r>
            </m:oMath>
            <w:r>
              <w:rPr>
                <w:rFonts w:cs="Times"/>
                <w:b/>
              </w:rPr>
              <w:t xml:space="preserve"> 480kHz and candidate values {4,7} fo</w:t>
            </w:r>
            <w:r>
              <w:rPr>
                <w:rFonts w:cs="Times"/>
                <w:b/>
              </w:rPr>
              <w:t xml:space="preserve">r 960kHz should be further </w:t>
            </w:r>
            <w:r>
              <w:rPr>
                <w:b/>
              </w:rPr>
              <w:t>discussed based on the RAN4</w:t>
            </w:r>
            <w:r>
              <w:rPr>
                <w:rFonts w:cs="Times"/>
                <w:b/>
              </w:rPr>
              <w:t xml:space="preserve"> decision on the beam</w:t>
            </w:r>
            <w:r>
              <w:rPr>
                <w:rFonts w:cs="Times"/>
              </w:rPr>
              <w:t xml:space="preserve"> </w:t>
            </w:r>
            <w:r>
              <w:rPr>
                <w:rFonts w:cs="Times"/>
                <w:b/>
              </w:rPr>
              <w:t>switching time for 480kHz and</w:t>
            </w:r>
            <w:r>
              <w:rPr>
                <w:rFonts w:cs="Times"/>
              </w:rPr>
              <w:t xml:space="preserve"> 960kHz.</w:t>
            </w:r>
            <w:r>
              <w:rPr>
                <w:b/>
              </w:rPr>
              <w:fldChar w:fldCharType="end"/>
            </w:r>
          </w:p>
        </w:tc>
      </w:tr>
    </w:tbl>
    <w:p w14:paraId="3804CAE6" w14:textId="77777777" w:rsidR="00951D1F" w:rsidRDefault="00951D1F">
      <w:pPr>
        <w:rPr>
          <w:lang w:val="en-GB"/>
        </w:rPr>
      </w:pPr>
    </w:p>
    <w:p w14:paraId="2AE89F17" w14:textId="77777777" w:rsidR="00951D1F" w:rsidRDefault="00837613">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951D1F" w14:paraId="5B586A28" w14:textId="77777777">
        <w:trPr>
          <w:trHeight w:val="197"/>
        </w:trPr>
        <w:tc>
          <w:tcPr>
            <w:tcW w:w="531" w:type="dxa"/>
            <w:shd w:val="clear" w:color="auto" w:fill="D9D9D9" w:themeFill="background1" w:themeFillShade="D9"/>
          </w:tcPr>
          <w:p w14:paraId="392BFE69" w14:textId="77777777" w:rsidR="00951D1F" w:rsidRDefault="0083761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7CBDFCE"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355BDA0"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18E41AF9" w14:textId="77777777">
        <w:tc>
          <w:tcPr>
            <w:tcW w:w="531" w:type="dxa"/>
          </w:tcPr>
          <w:p w14:paraId="69ED61DC" w14:textId="77777777" w:rsidR="00951D1F" w:rsidRDefault="00837613">
            <w:pPr>
              <w:snapToGrid w:val="0"/>
              <w:rPr>
                <w:rFonts w:ascii="Arial" w:hAnsi="Arial" w:cs="Arial"/>
                <w:sz w:val="18"/>
                <w:szCs w:val="20"/>
              </w:rPr>
            </w:pPr>
            <w:r>
              <w:rPr>
                <w:rFonts w:ascii="Arial" w:hAnsi="Arial" w:cs="Arial"/>
                <w:sz w:val="18"/>
                <w:szCs w:val="20"/>
              </w:rPr>
              <w:t>3.1.1</w:t>
            </w:r>
          </w:p>
        </w:tc>
        <w:tc>
          <w:tcPr>
            <w:tcW w:w="2614" w:type="dxa"/>
          </w:tcPr>
          <w:p w14:paraId="52D03340" w14:textId="77777777" w:rsidR="00951D1F" w:rsidRDefault="00837613">
            <w:pPr>
              <w:snapToGrid w:val="0"/>
              <w:rPr>
                <w:rFonts w:ascii="Arial" w:hAnsi="Arial" w:cs="Arial"/>
                <w:sz w:val="18"/>
                <w:szCs w:val="20"/>
              </w:rPr>
            </w:pPr>
            <w:r>
              <w:rPr>
                <w:rFonts w:ascii="Arial" w:hAnsi="Arial" w:cs="Arial"/>
                <w:sz w:val="18"/>
                <w:szCs w:val="20"/>
              </w:rPr>
              <w:t xml:space="preserve">Candidate values of maxNumberRxTxBeamSwitch DL </w:t>
            </w:r>
          </w:p>
          <w:p w14:paraId="184B0188" w14:textId="77777777" w:rsidR="00951D1F" w:rsidRDefault="00951D1F">
            <w:pPr>
              <w:snapToGrid w:val="0"/>
              <w:rPr>
                <w:rFonts w:ascii="Arial" w:hAnsi="Arial" w:cs="Arial"/>
                <w:sz w:val="18"/>
                <w:szCs w:val="20"/>
              </w:rPr>
            </w:pPr>
          </w:p>
          <w:p w14:paraId="10868BBC" w14:textId="77777777" w:rsidR="00951D1F" w:rsidRDefault="00951D1F">
            <w:pPr>
              <w:snapToGrid w:val="0"/>
              <w:rPr>
                <w:rFonts w:ascii="Arial" w:hAnsi="Arial" w:cs="Arial"/>
                <w:sz w:val="18"/>
                <w:szCs w:val="20"/>
              </w:rPr>
            </w:pPr>
          </w:p>
        </w:tc>
        <w:tc>
          <w:tcPr>
            <w:tcW w:w="6840" w:type="dxa"/>
          </w:tcPr>
          <w:p w14:paraId="14AB7029" w14:textId="77777777" w:rsidR="00951D1F" w:rsidRDefault="00837613">
            <w:pPr>
              <w:snapToGrid w:val="0"/>
              <w:rPr>
                <w:rFonts w:ascii="Arial" w:hAnsi="Arial" w:cs="Arial"/>
                <w:sz w:val="18"/>
                <w:szCs w:val="20"/>
              </w:rPr>
            </w:pPr>
            <w:r>
              <w:rPr>
                <w:rFonts w:ascii="Arial" w:hAnsi="Arial" w:cs="Arial"/>
                <w:b/>
                <w:bCs/>
                <w:sz w:val="18"/>
                <w:szCs w:val="20"/>
              </w:rPr>
              <w:t>Further discuss the feasibility of candidate value {7} for 480kHz and candidate values {4,7} for 960kHz based on RAN4 decision on the beam switching time</w:t>
            </w:r>
            <w:r>
              <w:rPr>
                <w:rFonts w:ascii="Arial" w:hAnsi="Arial" w:cs="Arial"/>
                <w:sz w:val="18"/>
                <w:szCs w:val="20"/>
              </w:rPr>
              <w:t>: MediaTek</w:t>
            </w:r>
          </w:p>
          <w:p w14:paraId="0FFA859A" w14:textId="77777777" w:rsidR="00951D1F" w:rsidRDefault="00837613">
            <w:pPr>
              <w:snapToGrid w:val="0"/>
              <w:rPr>
                <w:rFonts w:ascii="Arial" w:hAnsi="Arial" w:cs="Arial"/>
                <w:sz w:val="18"/>
                <w:szCs w:val="20"/>
              </w:rPr>
            </w:pPr>
            <w:r>
              <w:rPr>
                <w:rFonts w:ascii="Arial" w:hAnsi="Arial" w:cs="Arial"/>
                <w:b/>
                <w:bCs/>
                <w:sz w:val="18"/>
                <w:szCs w:val="20"/>
              </w:rPr>
              <w:t>Reuse the candidate values of 120kHz in FR</w:t>
            </w:r>
            <w:r>
              <w:rPr>
                <w:rFonts w:ascii="Arial" w:hAnsi="Arial" w:cs="Arial"/>
                <w:b/>
                <w:bCs/>
                <w:sz w:val="18"/>
                <w:szCs w:val="20"/>
              </w:rPr>
              <w:t>2-1 for 120kHz for FR2-2</w:t>
            </w:r>
            <w:r>
              <w:rPr>
                <w:rFonts w:ascii="Arial" w:hAnsi="Arial" w:cs="Arial"/>
                <w:sz w:val="18"/>
                <w:szCs w:val="20"/>
              </w:rPr>
              <w:t>: ZTE/Sanechips</w:t>
            </w:r>
          </w:p>
        </w:tc>
      </w:tr>
      <w:tr w:rsidR="00951D1F" w14:paraId="7D3C646A" w14:textId="77777777">
        <w:tc>
          <w:tcPr>
            <w:tcW w:w="531" w:type="dxa"/>
          </w:tcPr>
          <w:p w14:paraId="01EB7483" w14:textId="77777777" w:rsidR="00951D1F" w:rsidRDefault="00837613">
            <w:pPr>
              <w:snapToGrid w:val="0"/>
              <w:rPr>
                <w:rFonts w:ascii="Arial" w:hAnsi="Arial" w:cs="Arial"/>
                <w:sz w:val="18"/>
                <w:szCs w:val="20"/>
              </w:rPr>
            </w:pPr>
            <w:r>
              <w:rPr>
                <w:rFonts w:ascii="Arial" w:hAnsi="Arial" w:cs="Arial"/>
                <w:sz w:val="18"/>
                <w:szCs w:val="20"/>
              </w:rPr>
              <w:t>3.1.2</w:t>
            </w:r>
          </w:p>
        </w:tc>
        <w:tc>
          <w:tcPr>
            <w:tcW w:w="2614" w:type="dxa"/>
          </w:tcPr>
          <w:p w14:paraId="40E185F4" w14:textId="77777777" w:rsidR="00951D1F" w:rsidRDefault="00837613">
            <w:pPr>
              <w:snapToGrid w:val="0"/>
              <w:rPr>
                <w:rFonts w:ascii="Arial" w:hAnsi="Arial" w:cs="Arial"/>
                <w:sz w:val="18"/>
                <w:szCs w:val="20"/>
              </w:rPr>
            </w:pPr>
            <w:r>
              <w:rPr>
                <w:rFonts w:ascii="Arial" w:hAnsi="Arial" w:cs="Arial"/>
                <w:sz w:val="18"/>
                <w:szCs w:val="20"/>
              </w:rPr>
              <w:t>Definition change of maxNumberRxTxBeamSwitchDL</w:t>
            </w:r>
          </w:p>
        </w:tc>
        <w:tc>
          <w:tcPr>
            <w:tcW w:w="6840" w:type="dxa"/>
          </w:tcPr>
          <w:p w14:paraId="26DCBC9C" w14:textId="77777777" w:rsidR="00951D1F" w:rsidRDefault="00837613">
            <w:pPr>
              <w:snapToGrid w:val="0"/>
              <w:rPr>
                <w:rFonts w:ascii="Arial" w:hAnsi="Arial" w:cs="Arial"/>
                <w:sz w:val="18"/>
                <w:szCs w:val="20"/>
              </w:rPr>
            </w:pPr>
            <w:r>
              <w:rPr>
                <w:rFonts w:ascii="Arial" w:hAnsi="Arial" w:cs="Arial"/>
                <w:b/>
                <w:bCs/>
                <w:sz w:val="18"/>
                <w:szCs w:val="20"/>
              </w:rPr>
              <w:t>No change</w:t>
            </w:r>
            <w:r>
              <w:rPr>
                <w:rFonts w:ascii="Arial" w:hAnsi="Arial" w:cs="Arial"/>
                <w:sz w:val="18"/>
                <w:szCs w:val="20"/>
              </w:rPr>
              <w:t>: Intel</w:t>
            </w:r>
          </w:p>
        </w:tc>
      </w:tr>
      <w:tr w:rsidR="00951D1F" w14:paraId="392475A5" w14:textId="77777777">
        <w:tc>
          <w:tcPr>
            <w:tcW w:w="531" w:type="dxa"/>
          </w:tcPr>
          <w:p w14:paraId="10E53C1C" w14:textId="77777777" w:rsidR="00951D1F" w:rsidRDefault="00837613">
            <w:pPr>
              <w:snapToGrid w:val="0"/>
              <w:rPr>
                <w:rFonts w:ascii="Arial" w:hAnsi="Arial" w:cs="Arial"/>
                <w:sz w:val="18"/>
                <w:szCs w:val="20"/>
              </w:rPr>
            </w:pPr>
            <w:r>
              <w:rPr>
                <w:rFonts w:ascii="Arial" w:hAnsi="Arial" w:cs="Arial"/>
                <w:sz w:val="18"/>
                <w:szCs w:val="20"/>
              </w:rPr>
              <w:t>3.1.3</w:t>
            </w:r>
          </w:p>
        </w:tc>
        <w:tc>
          <w:tcPr>
            <w:tcW w:w="2614" w:type="dxa"/>
          </w:tcPr>
          <w:p w14:paraId="453FAC8D" w14:textId="77777777" w:rsidR="00951D1F" w:rsidRDefault="00837613">
            <w:pPr>
              <w:snapToGrid w:val="0"/>
              <w:rPr>
                <w:rFonts w:ascii="Arial" w:hAnsi="Arial" w:cs="Arial"/>
                <w:sz w:val="18"/>
                <w:szCs w:val="20"/>
              </w:rPr>
            </w:pPr>
            <w:r>
              <w:rPr>
                <w:rFonts w:ascii="Arial" w:hAnsi="Arial" w:cs="Arial"/>
                <w:sz w:val="18"/>
                <w:szCs w:val="20"/>
              </w:rPr>
              <w:t>beamSwitchTiming</w:t>
            </w:r>
          </w:p>
        </w:tc>
        <w:tc>
          <w:tcPr>
            <w:tcW w:w="6840" w:type="dxa"/>
          </w:tcPr>
          <w:p w14:paraId="36CB87C6" w14:textId="77777777" w:rsidR="00951D1F" w:rsidRDefault="00837613">
            <w:pPr>
              <w:snapToGrid w:val="0"/>
              <w:rPr>
                <w:rFonts w:ascii="Arial" w:hAnsi="Arial" w:cs="Arial"/>
                <w:sz w:val="18"/>
                <w:szCs w:val="20"/>
              </w:rPr>
            </w:pPr>
            <w:r>
              <w:rPr>
                <w:rFonts w:ascii="Arial" w:hAnsi="Arial" w:cs="Arial"/>
                <w:b/>
                <w:bCs/>
                <w:sz w:val="18"/>
                <w:szCs w:val="20"/>
              </w:rPr>
              <w:t>Editorial change</w:t>
            </w:r>
            <w:r>
              <w:rPr>
                <w:rFonts w:ascii="Arial" w:hAnsi="Arial" w:cs="Arial"/>
                <w:sz w:val="18"/>
                <w:szCs w:val="20"/>
              </w:rPr>
              <w:t>: xiaomi</w:t>
            </w:r>
          </w:p>
        </w:tc>
      </w:tr>
    </w:tbl>
    <w:p w14:paraId="46C2160E" w14:textId="77777777" w:rsidR="00951D1F" w:rsidRDefault="00951D1F">
      <w:pPr>
        <w:rPr>
          <w:lang w:val="en-GB"/>
        </w:rPr>
      </w:pPr>
    </w:p>
    <w:p w14:paraId="1ED4EC22" w14:textId="77777777" w:rsidR="00951D1F" w:rsidRDefault="00837613">
      <w:pPr>
        <w:pStyle w:val="Heading3"/>
      </w:pPr>
      <w:r>
        <w:t>1</w:t>
      </w:r>
      <w:r>
        <w:rPr>
          <w:vertAlign w:val="superscript"/>
        </w:rPr>
        <w:t>st</w:t>
      </w:r>
      <w:r>
        <w:t xml:space="preserve"> round discussion</w:t>
      </w:r>
    </w:p>
    <w:p w14:paraId="69738E0B" w14:textId="77777777" w:rsidR="00951D1F" w:rsidRDefault="00837613">
      <w:pPr>
        <w:pStyle w:val="Heading4"/>
      </w:pPr>
      <w:r>
        <w:t>[Closed] Observation 3.1-a</w:t>
      </w:r>
    </w:p>
    <w:p w14:paraId="111D36F5" w14:textId="77777777" w:rsidR="00951D1F" w:rsidRDefault="00837613">
      <w:pPr>
        <w:rPr>
          <w:rFonts w:ascii="Arial" w:hAnsi="Arial" w:cs="Arial"/>
          <w:lang w:val="en-GB"/>
        </w:rPr>
      </w:pPr>
      <w:r>
        <w:rPr>
          <w:rFonts w:ascii="Arial" w:hAnsi="Arial" w:cs="Arial"/>
          <w:lang w:val="en-GB"/>
        </w:rPr>
        <w:t xml:space="preserve">Only few companies discussed the issues </w:t>
      </w:r>
      <w:r>
        <w:rPr>
          <w:rFonts w:ascii="Arial" w:hAnsi="Arial" w:cs="Arial"/>
          <w:lang w:val="en-GB"/>
        </w:rPr>
        <w:t>related to Rel-16 beam management parameters. Based on the summary of views, the moderator asks following questions to companies.</w:t>
      </w:r>
    </w:p>
    <w:p w14:paraId="28D20B41" w14:textId="77777777" w:rsidR="00951D1F" w:rsidRDefault="00837613">
      <w:pPr>
        <w:rPr>
          <w:rFonts w:ascii="Arial" w:hAnsi="Arial" w:cs="Arial"/>
          <w:lang w:val="en-GB"/>
        </w:rPr>
      </w:pPr>
      <w:r>
        <w:rPr>
          <w:rFonts w:ascii="Arial" w:hAnsi="Arial" w:cs="Arial"/>
          <w:lang w:val="en-GB"/>
        </w:rPr>
        <w:t>Q1. Do you think that further discussion is needed for the feasibility of candidate value {7} for 480 kHz and candidate values</w:t>
      </w:r>
      <w:r>
        <w:rPr>
          <w:rFonts w:ascii="Arial" w:hAnsi="Arial" w:cs="Arial"/>
          <w:lang w:val="en-GB"/>
        </w:rPr>
        <w:t xml:space="preserve"> {4,7} for 960 kHz based on RAN4 decision?</w:t>
      </w:r>
    </w:p>
    <w:p w14:paraId="1D068393" w14:textId="77777777" w:rsidR="00951D1F" w:rsidRDefault="00837613">
      <w:pPr>
        <w:rPr>
          <w:rFonts w:ascii="Arial" w:hAnsi="Arial" w:cs="Arial"/>
          <w:lang w:val="en-GB"/>
        </w:rPr>
      </w:pPr>
      <w:r>
        <w:rPr>
          <w:rFonts w:ascii="Arial" w:hAnsi="Arial" w:cs="Arial"/>
          <w:lang w:val="en-GB"/>
        </w:rPr>
        <w:t>Q2. Do you think that additional agreement is needed candidate values of maxNumberRxTxBeamSwitchDL for 120kHz in FR2-2 is needed? If so, do you agree to reuse the candidate values of FR2-1 for FR2-2?</w:t>
      </w:r>
    </w:p>
    <w:p w14:paraId="1DF25268" w14:textId="77777777" w:rsidR="00951D1F" w:rsidRDefault="00837613">
      <w:pPr>
        <w:rPr>
          <w:rFonts w:ascii="Arial" w:hAnsi="Arial" w:cs="Arial"/>
          <w:lang w:val="en-GB"/>
        </w:rPr>
      </w:pPr>
      <w:r>
        <w:rPr>
          <w:rFonts w:ascii="Arial" w:hAnsi="Arial" w:cs="Arial"/>
          <w:lang w:val="en-GB"/>
        </w:rPr>
        <w:t>Q3. Please sh</w:t>
      </w:r>
      <w:r>
        <w:rPr>
          <w:rFonts w:ascii="Arial" w:hAnsi="Arial" w:cs="Arial"/>
          <w:lang w:val="en-GB"/>
        </w:rPr>
        <w:t xml:space="preserve">are your view on the proposed text proposal from xiaomi. </w:t>
      </w:r>
    </w:p>
    <w:p w14:paraId="74501581" w14:textId="77777777" w:rsidR="00951D1F" w:rsidRDefault="00951D1F">
      <w:pPr>
        <w:rPr>
          <w:rFonts w:ascii="Arial" w:hAnsi="Arial" w:cs="Arial"/>
        </w:rPr>
      </w:pPr>
    </w:p>
    <w:tbl>
      <w:tblPr>
        <w:tblStyle w:val="TableGrid"/>
        <w:tblW w:w="9985" w:type="dxa"/>
        <w:tblLook w:val="04A0" w:firstRow="1" w:lastRow="0" w:firstColumn="1" w:lastColumn="0" w:noHBand="0" w:noVBand="1"/>
      </w:tblPr>
      <w:tblGrid>
        <w:gridCol w:w="1525"/>
        <w:gridCol w:w="8460"/>
      </w:tblGrid>
      <w:tr w:rsidR="00951D1F" w14:paraId="052091FA" w14:textId="77777777">
        <w:trPr>
          <w:trHeight w:val="197"/>
        </w:trPr>
        <w:tc>
          <w:tcPr>
            <w:tcW w:w="1525" w:type="dxa"/>
            <w:shd w:val="clear" w:color="auto" w:fill="D9D9D9" w:themeFill="background1" w:themeFillShade="D9"/>
          </w:tcPr>
          <w:p w14:paraId="3F55D8C5"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B69CE6A"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2F7B7EDE" w14:textId="77777777">
        <w:tc>
          <w:tcPr>
            <w:tcW w:w="1525" w:type="dxa"/>
          </w:tcPr>
          <w:p w14:paraId="4D8CD2A6"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2E7A184D"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Q1, slightly prefer no further discussion</w:t>
            </w:r>
          </w:p>
          <w:p w14:paraId="1D030E5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Q2, support reuse FR2-1 for FR2-2</w:t>
            </w:r>
          </w:p>
          <w:p w14:paraId="1949638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Q3, fine with Xiaomi’s TP</w:t>
            </w:r>
          </w:p>
        </w:tc>
      </w:tr>
      <w:tr w:rsidR="00951D1F" w14:paraId="21C10F50" w14:textId="77777777">
        <w:tc>
          <w:tcPr>
            <w:tcW w:w="1525" w:type="dxa"/>
          </w:tcPr>
          <w:p w14:paraId="2FBEE22A"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48F74517" w14:textId="77777777" w:rsidR="00951D1F" w:rsidRDefault="00837613">
            <w:pPr>
              <w:rPr>
                <w:rFonts w:ascii="Arial" w:eastAsia="Malgun Gothic" w:hAnsi="Arial" w:cs="Arial"/>
                <w:color w:val="000000"/>
                <w:sz w:val="18"/>
                <w:szCs w:val="18"/>
              </w:rPr>
            </w:pPr>
            <w:r>
              <w:rPr>
                <w:rFonts w:ascii="Arial" w:eastAsia="Malgun Gothic" w:hAnsi="Arial" w:cs="Arial"/>
                <w:color w:val="000000"/>
                <w:sz w:val="18"/>
                <w:szCs w:val="18"/>
              </w:rPr>
              <w:t xml:space="preserve">Q1: Open to discuss the values based on the </w:t>
            </w:r>
            <w:r>
              <w:rPr>
                <w:rFonts w:ascii="Arial" w:eastAsia="Malgun Gothic" w:hAnsi="Arial" w:cs="Arial"/>
                <w:color w:val="000000"/>
                <w:sz w:val="18"/>
                <w:szCs w:val="18"/>
              </w:rPr>
              <w:t>RAN4 latest agreement.</w:t>
            </w:r>
          </w:p>
          <w:p w14:paraId="51226968" w14:textId="77777777" w:rsidR="00951D1F" w:rsidRDefault="00837613">
            <w:pPr>
              <w:rPr>
                <w:rFonts w:ascii="Arial" w:eastAsia="Malgun Gothic" w:hAnsi="Arial" w:cs="Arial"/>
                <w:color w:val="000000"/>
                <w:sz w:val="18"/>
                <w:szCs w:val="18"/>
              </w:rPr>
            </w:pPr>
            <w:r>
              <w:rPr>
                <w:rFonts w:ascii="Arial" w:eastAsia="Malgun Gothic" w:hAnsi="Arial" w:cs="Arial"/>
                <w:color w:val="000000"/>
                <w:sz w:val="18"/>
                <w:szCs w:val="18"/>
              </w:rPr>
              <w:t xml:space="preserve">Q2: Support to reuse the values of FR2-1 for FR2-2. </w:t>
            </w:r>
          </w:p>
          <w:p w14:paraId="3032A3C2" w14:textId="77777777" w:rsidR="00951D1F" w:rsidRDefault="00837613">
            <w:pPr>
              <w:rPr>
                <w:rFonts w:ascii="Arial" w:eastAsia="Malgun Gothic" w:hAnsi="Arial" w:cs="Arial"/>
                <w:color w:val="000000"/>
                <w:sz w:val="18"/>
                <w:szCs w:val="18"/>
              </w:rPr>
            </w:pPr>
            <w:r>
              <w:rPr>
                <w:rFonts w:ascii="Arial" w:eastAsia="Malgun Gothic" w:hAnsi="Arial" w:cs="Arial"/>
                <w:color w:val="000000"/>
                <w:sz w:val="18"/>
                <w:szCs w:val="18"/>
              </w:rPr>
              <w:t xml:space="preserve">Q3: Ok with TP. </w:t>
            </w:r>
          </w:p>
        </w:tc>
      </w:tr>
      <w:tr w:rsidR="00951D1F" w14:paraId="25171B4F" w14:textId="77777777">
        <w:tc>
          <w:tcPr>
            <w:tcW w:w="1525" w:type="dxa"/>
          </w:tcPr>
          <w:p w14:paraId="06752EA2"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88AA3AA"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Q1: Yes, the values should be further discussed based on the RAN4 agreements</w:t>
            </w:r>
          </w:p>
          <w:p w14:paraId="59B58E0B"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lastRenderedPageBreak/>
              <w:t xml:space="preserve">Q2: support a conclusion on reusing FR2-1 120kHz candidate values for FR2-2 </w:t>
            </w:r>
            <w:r>
              <w:rPr>
                <w:rFonts w:ascii="Arial" w:eastAsia="Malgun Gothic" w:hAnsi="Arial" w:cs="Arial"/>
                <w:sz w:val="18"/>
                <w:szCs w:val="20"/>
              </w:rPr>
              <w:t>120kHz candidate values</w:t>
            </w:r>
          </w:p>
        </w:tc>
      </w:tr>
      <w:tr w:rsidR="00951D1F" w14:paraId="7DD3E096" w14:textId="77777777">
        <w:tc>
          <w:tcPr>
            <w:tcW w:w="1525" w:type="dxa"/>
          </w:tcPr>
          <w:p w14:paraId="027F5AFA"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6AD1E1EA" w14:textId="77777777" w:rsidR="00951D1F" w:rsidRDefault="00837613">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Prefer no further discussion at this stage.</w:t>
            </w:r>
          </w:p>
          <w:p w14:paraId="10D4B796" w14:textId="77777777" w:rsidR="00951D1F" w:rsidRDefault="00837613">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No additional agreement is needed.</w:t>
            </w:r>
          </w:p>
          <w:p w14:paraId="4B93BD59" w14:textId="77777777" w:rsidR="00951D1F" w:rsidRDefault="00837613">
            <w:pPr>
              <w:rPr>
                <w:rFonts w:ascii="Arial" w:hAnsi="Arial" w:cs="Arial"/>
                <w:szCs w:val="20"/>
              </w:rPr>
            </w:pPr>
            <w:r>
              <w:rPr>
                <w:rFonts w:ascii="Arial" w:eastAsia="SimSun" w:hAnsi="Arial" w:cs="Arial" w:hint="eastAsia"/>
                <w:color w:val="000000"/>
                <w:sz w:val="18"/>
                <w:szCs w:val="18"/>
              </w:rPr>
              <w:t>Q</w:t>
            </w:r>
            <w:r>
              <w:rPr>
                <w:rFonts w:ascii="Arial" w:eastAsia="SimSun" w:hAnsi="Arial" w:cs="Arial"/>
                <w:color w:val="000000"/>
                <w:sz w:val="18"/>
                <w:szCs w:val="18"/>
              </w:rPr>
              <w:t>3: OK with the TP.</w:t>
            </w:r>
          </w:p>
        </w:tc>
      </w:tr>
      <w:tr w:rsidR="00951D1F" w14:paraId="38B882AE" w14:textId="77777777">
        <w:tc>
          <w:tcPr>
            <w:tcW w:w="1525" w:type="dxa"/>
          </w:tcPr>
          <w:p w14:paraId="445BD1DA" w14:textId="77777777" w:rsidR="00951D1F" w:rsidRDefault="00837613">
            <w:pPr>
              <w:snapToGrid w:val="0"/>
              <w:rPr>
                <w:rFonts w:ascii="Arial" w:eastAsia="SimSun" w:hAnsi="Arial" w:cs="Arial"/>
                <w:color w:val="000000"/>
                <w:sz w:val="18"/>
                <w:szCs w:val="16"/>
              </w:rPr>
            </w:pPr>
            <w:r>
              <w:rPr>
                <w:rFonts w:ascii="Arial" w:eastAsia="Malgun Gothic" w:hAnsi="Arial" w:cs="Arial" w:hint="eastAsia"/>
                <w:sz w:val="18"/>
                <w:szCs w:val="20"/>
              </w:rPr>
              <w:t>LG Electronics</w:t>
            </w:r>
          </w:p>
        </w:tc>
        <w:tc>
          <w:tcPr>
            <w:tcW w:w="8460" w:type="dxa"/>
          </w:tcPr>
          <w:p w14:paraId="118E7FAD"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No</w:t>
            </w:r>
          </w:p>
          <w:p w14:paraId="22C4BD68"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For Q2, No</w:t>
            </w:r>
          </w:p>
          <w:p w14:paraId="70A3030A" w14:textId="77777777" w:rsidR="00951D1F" w:rsidRDefault="00837613">
            <w:pPr>
              <w:rPr>
                <w:rFonts w:ascii="Arial" w:eastAsia="SimSun" w:hAnsi="Arial" w:cs="Arial"/>
                <w:color w:val="000000"/>
                <w:sz w:val="18"/>
                <w:szCs w:val="16"/>
              </w:rPr>
            </w:pPr>
            <w:r>
              <w:rPr>
                <w:rFonts w:ascii="Arial" w:eastAsia="Malgun Gothic" w:hAnsi="Arial" w:cs="Arial"/>
                <w:color w:val="000000"/>
                <w:sz w:val="18"/>
                <w:szCs w:val="18"/>
              </w:rPr>
              <w:t xml:space="preserve">For Q3, we are not opposed to the TP but the necessity of change seems </w:t>
            </w:r>
            <w:r>
              <w:rPr>
                <w:rFonts w:ascii="Arial" w:eastAsia="Malgun Gothic" w:hAnsi="Arial" w:cs="Arial"/>
                <w:color w:val="000000"/>
                <w:sz w:val="18"/>
                <w:szCs w:val="18"/>
              </w:rPr>
              <w:t>unclear.</w:t>
            </w:r>
          </w:p>
        </w:tc>
      </w:tr>
      <w:tr w:rsidR="00951D1F" w14:paraId="444901E6" w14:textId="77777777">
        <w:tc>
          <w:tcPr>
            <w:tcW w:w="1525" w:type="dxa"/>
          </w:tcPr>
          <w:p w14:paraId="197A245B"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DD1740C" w14:textId="77777777" w:rsidR="00951D1F" w:rsidRDefault="00837613">
            <w:pPr>
              <w:spacing w:after="12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Q1: No</w:t>
            </w:r>
          </w:p>
          <w:p w14:paraId="675DEB04" w14:textId="77777777" w:rsidR="00951D1F" w:rsidRDefault="00837613">
            <w:pPr>
              <w:spacing w:after="120"/>
              <w:rPr>
                <w:rFonts w:ascii="Arial" w:eastAsia="SimSun" w:hAnsi="Arial" w:cs="Arial"/>
                <w:color w:val="000000"/>
                <w:sz w:val="18"/>
                <w:szCs w:val="18"/>
              </w:rPr>
            </w:pPr>
            <w:r>
              <w:rPr>
                <w:rFonts w:ascii="Arial" w:eastAsia="SimSun" w:hAnsi="Arial" w:cs="Arial"/>
                <w:color w:val="000000"/>
                <w:sz w:val="18"/>
                <w:szCs w:val="18"/>
              </w:rPr>
              <w:t>For Q2: No</w:t>
            </w:r>
          </w:p>
          <w:p w14:paraId="190DDFA2" w14:textId="77777777" w:rsidR="00951D1F" w:rsidRDefault="00837613">
            <w:pPr>
              <w:spacing w:after="120"/>
              <w:rPr>
                <w:rFonts w:ascii="Arial" w:eastAsia="SimSun" w:hAnsi="Arial" w:cs="Arial"/>
                <w:color w:val="000000"/>
                <w:sz w:val="18"/>
                <w:szCs w:val="18"/>
              </w:rPr>
            </w:pPr>
            <w:r>
              <w:rPr>
                <w:rFonts w:ascii="Arial" w:eastAsia="SimSun" w:hAnsi="Arial" w:cs="Arial"/>
                <w:color w:val="000000"/>
                <w:sz w:val="18"/>
                <w:szCs w:val="18"/>
              </w:rPr>
              <w:t xml:space="preserve">@LG: It is just because that the additional beam switching time delay d is mentioned in many places before this paragraph and we think the explanation of the value of d when µPDCCH = 5 should be put in a new </w:t>
            </w:r>
            <w:r>
              <w:rPr>
                <w:rFonts w:ascii="Arial" w:eastAsia="SimSun" w:hAnsi="Arial" w:cs="Arial"/>
                <w:color w:val="000000"/>
                <w:sz w:val="18"/>
                <w:szCs w:val="18"/>
              </w:rPr>
              <w:t>paragraph for all these d mentioned before, not just the one mentioned in this paragraph.</w:t>
            </w:r>
          </w:p>
        </w:tc>
      </w:tr>
      <w:tr w:rsidR="00951D1F" w14:paraId="726E1D0F" w14:textId="77777777">
        <w:tc>
          <w:tcPr>
            <w:tcW w:w="1525" w:type="dxa"/>
          </w:tcPr>
          <w:p w14:paraId="3FDAA94D" w14:textId="77777777" w:rsidR="00951D1F" w:rsidRDefault="00837613">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429DB328"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Q1: no further discussion in RAN1</w:t>
            </w:r>
          </w:p>
          <w:p w14:paraId="36EEEA9C"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Q2: No need for additional agreement</w:t>
            </w:r>
          </w:p>
          <w:p w14:paraId="06AB3DCA" w14:textId="77777777" w:rsidR="00951D1F" w:rsidRDefault="00837613">
            <w:pPr>
              <w:spacing w:after="120"/>
              <w:rPr>
                <w:rFonts w:ascii="Arial" w:eastAsia="SimSun" w:hAnsi="Arial" w:cs="Arial"/>
                <w:color w:val="000000"/>
                <w:sz w:val="18"/>
                <w:szCs w:val="18"/>
              </w:rPr>
            </w:pPr>
            <w:r>
              <w:rPr>
                <w:rFonts w:ascii="Arial" w:eastAsia="Malgun Gothic" w:hAnsi="Arial" w:cs="Arial"/>
                <w:bCs/>
                <w:sz w:val="18"/>
                <w:szCs w:val="20"/>
                <w:lang w:val="en-GB"/>
              </w:rPr>
              <w:t>Q3: Seems up to editor.</w:t>
            </w:r>
          </w:p>
        </w:tc>
      </w:tr>
      <w:tr w:rsidR="00951D1F" w14:paraId="7AC483CF" w14:textId="77777777">
        <w:tc>
          <w:tcPr>
            <w:tcW w:w="1525" w:type="dxa"/>
          </w:tcPr>
          <w:p w14:paraId="055DCEE0" w14:textId="77777777" w:rsidR="00951D1F" w:rsidRDefault="00837613">
            <w:pPr>
              <w:snapToGrid w:val="0"/>
              <w:rPr>
                <w:rFonts w:ascii="Arial" w:eastAsia="Malgun Gothic" w:hAnsi="Arial" w:cs="Arial"/>
                <w:sz w:val="18"/>
                <w:szCs w:val="20"/>
              </w:rPr>
            </w:pPr>
            <w:r>
              <w:rPr>
                <w:rFonts w:ascii="Arial" w:eastAsia="SimSun" w:hAnsi="Arial" w:cs="Arial"/>
                <w:sz w:val="18"/>
                <w:szCs w:val="20"/>
              </w:rPr>
              <w:t>Lenovo, Motorola Mobility</w:t>
            </w:r>
          </w:p>
        </w:tc>
        <w:tc>
          <w:tcPr>
            <w:tcW w:w="8460" w:type="dxa"/>
          </w:tcPr>
          <w:p w14:paraId="7AD615C1" w14:textId="77777777" w:rsidR="00951D1F" w:rsidRDefault="00837613">
            <w:pPr>
              <w:spacing w:after="120"/>
              <w:rPr>
                <w:rFonts w:ascii="Arial" w:eastAsia="SimSun" w:hAnsi="Arial" w:cs="Arial"/>
                <w:color w:val="000000"/>
                <w:sz w:val="18"/>
                <w:szCs w:val="18"/>
              </w:rPr>
            </w:pPr>
            <w:r>
              <w:rPr>
                <w:rFonts w:ascii="Arial" w:eastAsia="SimSun" w:hAnsi="Arial" w:cs="Arial"/>
                <w:color w:val="000000"/>
                <w:sz w:val="18"/>
                <w:szCs w:val="18"/>
              </w:rPr>
              <w:t>Q1: no need for further discussio</w:t>
            </w:r>
            <w:r>
              <w:rPr>
                <w:rFonts w:ascii="Arial" w:eastAsia="SimSun" w:hAnsi="Arial" w:cs="Arial"/>
                <w:color w:val="000000"/>
                <w:sz w:val="18"/>
                <w:szCs w:val="18"/>
              </w:rPr>
              <w:t>n</w:t>
            </w:r>
          </w:p>
          <w:p w14:paraId="020D77AA" w14:textId="77777777" w:rsidR="00951D1F" w:rsidRDefault="00837613">
            <w:pPr>
              <w:spacing w:after="120"/>
              <w:rPr>
                <w:rFonts w:ascii="Arial" w:eastAsia="SimSun" w:hAnsi="Arial" w:cs="Arial"/>
                <w:color w:val="000000"/>
                <w:sz w:val="18"/>
                <w:szCs w:val="18"/>
              </w:rPr>
            </w:pPr>
            <w:r>
              <w:rPr>
                <w:rFonts w:ascii="Arial" w:eastAsia="SimSun" w:hAnsi="Arial" w:cs="Arial"/>
                <w:color w:val="000000"/>
                <w:sz w:val="18"/>
                <w:szCs w:val="18"/>
              </w:rPr>
              <w:t>Q2: No</w:t>
            </w:r>
          </w:p>
          <w:p w14:paraId="59B4739F" w14:textId="77777777" w:rsidR="00951D1F" w:rsidRDefault="00837613">
            <w:pPr>
              <w:snapToGrid w:val="0"/>
              <w:rPr>
                <w:rFonts w:ascii="Arial" w:eastAsia="Malgun Gothic" w:hAnsi="Arial" w:cs="Arial"/>
                <w:bCs/>
                <w:sz w:val="18"/>
                <w:szCs w:val="20"/>
                <w:lang w:val="en-GB"/>
              </w:rPr>
            </w:pPr>
            <w:r>
              <w:rPr>
                <w:rFonts w:ascii="Arial" w:eastAsia="SimSun" w:hAnsi="Arial" w:cs="Arial"/>
                <w:color w:val="000000"/>
                <w:sz w:val="18"/>
                <w:szCs w:val="18"/>
              </w:rPr>
              <w:t xml:space="preserve">Q3: We are fine with Xiaomi’s TP </w:t>
            </w:r>
          </w:p>
        </w:tc>
      </w:tr>
      <w:tr w:rsidR="00951D1F" w14:paraId="018253DE" w14:textId="77777777">
        <w:tc>
          <w:tcPr>
            <w:tcW w:w="1525" w:type="dxa"/>
          </w:tcPr>
          <w:p w14:paraId="6001A65E" w14:textId="77777777" w:rsidR="00951D1F" w:rsidRDefault="00837613">
            <w:pPr>
              <w:snapToGrid w:val="0"/>
              <w:rPr>
                <w:rFonts w:ascii="Arial" w:eastAsia="Malgun Gothic" w:hAnsi="Arial" w:cs="Arial"/>
                <w:sz w:val="18"/>
                <w:szCs w:val="20"/>
              </w:rPr>
            </w:pPr>
            <w:r>
              <w:rPr>
                <w:rFonts w:ascii="Arial" w:hAnsi="Arial" w:cs="Arial" w:hint="eastAsia"/>
                <w:sz w:val="18"/>
                <w:szCs w:val="20"/>
              </w:rPr>
              <w:t>ZTE, Sanechips</w:t>
            </w:r>
          </w:p>
        </w:tc>
        <w:tc>
          <w:tcPr>
            <w:tcW w:w="8460" w:type="dxa"/>
          </w:tcPr>
          <w:p w14:paraId="3A583BE4"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it took us a long time to reach the agreements of candidate values for 480/960kHz, and we don't think it is necessary to reconsider and discuss it.</w:t>
            </w:r>
          </w:p>
          <w:p w14:paraId="65FE6833"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w:t>
            </w:r>
            <w:r>
              <w:rPr>
                <w:rFonts w:ascii="Arial" w:eastAsia="Malgun Gothic" w:hAnsi="Arial" w:cs="Arial" w:hint="eastAsia"/>
                <w:bCs/>
                <w:sz w:val="18"/>
                <w:szCs w:val="20"/>
              </w:rPr>
              <w:t xml:space="preserve">2, for </w:t>
            </w:r>
            <w:r>
              <w:rPr>
                <w:rFonts w:ascii="Arial" w:eastAsia="Malgun Gothic" w:hAnsi="Arial" w:cs="Arial"/>
                <w:bCs/>
                <w:i/>
                <w:iCs/>
                <w:sz w:val="18"/>
                <w:szCs w:val="20"/>
                <w:lang w:val="en-GB"/>
              </w:rPr>
              <w:t>maxNumberRxTxBeamSwitchDL</w:t>
            </w:r>
            <w:r>
              <w:rPr>
                <w:rFonts w:ascii="Arial" w:eastAsia="Malgun Gothic" w:hAnsi="Arial" w:cs="Arial" w:hint="eastAsia"/>
                <w:bCs/>
                <w:sz w:val="18"/>
                <w:szCs w:val="20"/>
              </w:rPr>
              <w:t>, so far RAN1 has not reached any agreement/conclusion on candidate values of 120 kHz in FR2-2. As a proponent, we agree to reuse the candidate values of FR2-1 for FR2-2.</w:t>
            </w:r>
          </w:p>
          <w:p w14:paraId="6BF06C94"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Q3, support the TP from Xiaomi.</w:t>
            </w:r>
          </w:p>
        </w:tc>
      </w:tr>
      <w:tr w:rsidR="00951D1F" w14:paraId="1C8572DF" w14:textId="77777777">
        <w:tc>
          <w:tcPr>
            <w:tcW w:w="1525" w:type="dxa"/>
            <w:shd w:val="clear" w:color="auto" w:fill="D9D9D9" w:themeFill="background1" w:themeFillShade="D9"/>
          </w:tcPr>
          <w:p w14:paraId="7FD826EA" w14:textId="77777777" w:rsidR="00951D1F" w:rsidRDefault="00837613">
            <w:pPr>
              <w:snapToGrid w:val="0"/>
              <w:rPr>
                <w:rFonts w:ascii="Arial"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2259D2DA"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This is my su</w:t>
            </w:r>
            <w:r>
              <w:rPr>
                <w:rFonts w:ascii="Arial" w:eastAsia="Malgun Gothic" w:hAnsi="Arial" w:cs="Arial"/>
                <w:color w:val="000000"/>
                <w:sz w:val="18"/>
                <w:szCs w:val="18"/>
              </w:rPr>
              <w:t xml:space="preserve">mmary based on the inputs. </w:t>
            </w:r>
          </w:p>
          <w:p w14:paraId="6AFAAD2A"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Majority companies indicated that there’s no need for further discussion. </w:t>
            </w:r>
          </w:p>
          <w:p w14:paraId="2DD21866"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Some companies indicated that RAN1 need a new agreement to confirm the current candidate values of 120kHz in FR2-1 can be used in FR2-2 </w:t>
            </w:r>
            <w:r>
              <w:rPr>
                <w:rFonts w:ascii="Arial" w:eastAsia="Malgun Gothic" w:hAnsi="Arial" w:cs="Arial"/>
                <w:color w:val="000000"/>
                <w:sz w:val="18"/>
                <w:szCs w:val="18"/>
              </w:rPr>
              <w:t>while some other companies indicated no further discussion is needed. It seems that both opponents believe that the current candidate values can be reused, so it would be better to clarify. Please check Proposal 3.1-a and share your view.</w:t>
            </w:r>
          </w:p>
          <w:p w14:paraId="6FFEC982"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Q3. It seems that</w:t>
            </w:r>
            <w:r>
              <w:rPr>
                <w:rFonts w:ascii="Arial" w:eastAsia="Malgun Gothic" w:hAnsi="Arial" w:cs="Arial"/>
                <w:color w:val="000000"/>
                <w:sz w:val="18"/>
                <w:szCs w:val="18"/>
              </w:rPr>
              <w:t xml:space="preserve"> the TP is a cosmetic update and not essential. </w:t>
            </w:r>
          </w:p>
        </w:tc>
      </w:tr>
      <w:tr w:rsidR="00951D1F" w14:paraId="64FD0383" w14:textId="77777777">
        <w:tc>
          <w:tcPr>
            <w:tcW w:w="1525" w:type="dxa"/>
            <w:shd w:val="clear" w:color="auto" w:fill="auto"/>
          </w:tcPr>
          <w:p w14:paraId="46948531" w14:textId="77777777" w:rsidR="00951D1F" w:rsidRDefault="00837613">
            <w:pPr>
              <w:snapToGrid w:val="0"/>
              <w:rPr>
                <w:rFonts w:ascii="Arial" w:hAnsi="Arial" w:cs="Arial"/>
                <w:sz w:val="18"/>
                <w:szCs w:val="20"/>
              </w:rPr>
            </w:pPr>
            <w:r>
              <w:rPr>
                <w:rFonts w:ascii="Arial" w:eastAsia="Malgun Gothic" w:hAnsi="Arial" w:cs="Arial"/>
                <w:sz w:val="18"/>
                <w:szCs w:val="20"/>
              </w:rPr>
              <w:t>Intel</w:t>
            </w:r>
          </w:p>
        </w:tc>
        <w:tc>
          <w:tcPr>
            <w:tcW w:w="8460" w:type="dxa"/>
            <w:shd w:val="clear" w:color="auto" w:fill="auto"/>
          </w:tcPr>
          <w:p w14:paraId="4AC67AC6"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Q1: No</w:t>
            </w:r>
          </w:p>
          <w:p w14:paraId="3B60CCD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Q2: Ok to reuse FR2-1 values in FR2-2</w:t>
            </w:r>
          </w:p>
          <w:p w14:paraId="0B9EC520" w14:textId="77777777" w:rsidR="00951D1F" w:rsidRDefault="00837613">
            <w:pPr>
              <w:spacing w:after="120"/>
              <w:rPr>
                <w:rFonts w:ascii="Arial" w:eastAsia="Malgun Gothic" w:hAnsi="Arial" w:cs="Arial"/>
                <w:color w:val="000000"/>
                <w:sz w:val="18"/>
                <w:szCs w:val="18"/>
              </w:rPr>
            </w:pPr>
            <w:r>
              <w:rPr>
                <w:rFonts w:ascii="Arial" w:eastAsia="Malgun Gothic" w:hAnsi="Arial" w:cs="Arial"/>
                <w:bCs/>
                <w:sz w:val="18"/>
                <w:szCs w:val="20"/>
                <w:lang w:val="en-GB"/>
              </w:rPr>
              <w:t>Q3: No (What’s wrong with the current text?)</w:t>
            </w:r>
          </w:p>
        </w:tc>
      </w:tr>
    </w:tbl>
    <w:p w14:paraId="597C9CD8" w14:textId="77777777" w:rsidR="00951D1F" w:rsidRDefault="00951D1F">
      <w:pPr>
        <w:rPr>
          <w:rFonts w:ascii="Arial" w:hAnsi="Arial" w:cs="Arial"/>
        </w:rPr>
      </w:pPr>
    </w:p>
    <w:p w14:paraId="1C99E5A9" w14:textId="77777777" w:rsidR="00951D1F" w:rsidRDefault="00837613">
      <w:pPr>
        <w:pStyle w:val="Heading4"/>
        <w:rPr>
          <w:highlight w:val="yellow"/>
        </w:rPr>
      </w:pPr>
      <w:r>
        <w:rPr>
          <w:highlight w:val="yellow"/>
        </w:rPr>
        <w:t>[Active] Proposal 3.1-a</w:t>
      </w:r>
    </w:p>
    <w:p w14:paraId="570C3A0B" w14:textId="77777777" w:rsidR="00951D1F" w:rsidRDefault="00837613">
      <w:pPr>
        <w:spacing w:before="180" w:line="260" w:lineRule="auto"/>
        <w:rPr>
          <w:rFonts w:ascii="Times New Roman" w:eastAsia="SimSun" w:hAnsi="Times New Roman" w:cs="Times New Roman"/>
        </w:rPr>
      </w:pPr>
      <w:r>
        <w:rPr>
          <w:rFonts w:ascii="Times New Roman" w:hAnsi="Times New Roman" w:cs="Times New Roman"/>
          <w:highlight w:val="yellow"/>
        </w:rPr>
        <w:t xml:space="preserve">For </w:t>
      </w:r>
      <w:r>
        <w:rPr>
          <w:rFonts w:ascii="Times New Roman" w:hAnsi="Times New Roman" w:cs="Times New Roman"/>
          <w:i/>
          <w:highlight w:val="yellow"/>
        </w:rPr>
        <w:t>maxNumberRxTxBeamSwitchDL</w:t>
      </w:r>
      <w:r>
        <w:rPr>
          <w:rFonts w:ascii="Times New Roman" w:hAnsi="Times New Roman" w:cs="Times New Roman"/>
          <w:highlight w:val="yellow"/>
        </w:rPr>
        <w:t xml:space="preserve">, reuse the following candidate values {4, 7, 14} of </w:t>
      </w:r>
      <w:r>
        <w:rPr>
          <w:rFonts w:ascii="Times New Roman" w:hAnsi="Times New Roman" w:cs="Times New Roman"/>
          <w:highlight w:val="yellow"/>
        </w:rPr>
        <w:t>120 kHz in FR2-1 for 120 kHz in FR2-2</w:t>
      </w:r>
      <w:r>
        <w:rPr>
          <w:rFonts w:ascii="Times New Roman" w:eastAsia="SimSun" w:hAnsi="Times New Roman" w:cs="Times New Roman"/>
          <w:highlight w:val="yellow"/>
        </w:rPr>
        <w:t>.</w:t>
      </w:r>
      <w:r>
        <w:rPr>
          <w:rFonts w:ascii="Times New Roman" w:eastAsia="SimSun" w:hAnsi="Times New Roman" w:cs="Times New Roman"/>
        </w:rPr>
        <w:tab/>
      </w:r>
    </w:p>
    <w:tbl>
      <w:tblPr>
        <w:tblStyle w:val="TableGrid"/>
        <w:tblW w:w="9985" w:type="dxa"/>
        <w:tblLook w:val="04A0" w:firstRow="1" w:lastRow="0" w:firstColumn="1" w:lastColumn="0" w:noHBand="0" w:noVBand="1"/>
      </w:tblPr>
      <w:tblGrid>
        <w:gridCol w:w="1525"/>
        <w:gridCol w:w="8460"/>
      </w:tblGrid>
      <w:tr w:rsidR="00951D1F" w14:paraId="7582A0D5" w14:textId="77777777">
        <w:trPr>
          <w:trHeight w:val="197"/>
        </w:trPr>
        <w:tc>
          <w:tcPr>
            <w:tcW w:w="1525" w:type="dxa"/>
            <w:shd w:val="clear" w:color="auto" w:fill="D9D9D9" w:themeFill="background1" w:themeFillShade="D9"/>
          </w:tcPr>
          <w:p w14:paraId="0B1B93F0" w14:textId="77777777" w:rsidR="00951D1F" w:rsidRDefault="00837613">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3C070CCB"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459E7181" w14:textId="77777777">
        <w:tc>
          <w:tcPr>
            <w:tcW w:w="1525" w:type="dxa"/>
          </w:tcPr>
          <w:p w14:paraId="2F610A75"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FW</w:t>
            </w:r>
          </w:p>
        </w:tc>
        <w:tc>
          <w:tcPr>
            <w:tcW w:w="8460" w:type="dxa"/>
          </w:tcPr>
          <w:p w14:paraId="38DB06BE"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Support 3.1-a</w:t>
            </w:r>
          </w:p>
        </w:tc>
      </w:tr>
      <w:tr w:rsidR="00951D1F" w14:paraId="74FD2E59" w14:textId="77777777">
        <w:tc>
          <w:tcPr>
            <w:tcW w:w="1525" w:type="dxa"/>
          </w:tcPr>
          <w:p w14:paraId="6A752A77"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BEB17CF" w14:textId="77777777" w:rsidR="00951D1F" w:rsidRDefault="00837613">
            <w:pPr>
              <w:rPr>
                <w:rFonts w:ascii="Arial" w:eastAsia="Malgun Gothic" w:hAnsi="Arial" w:cs="Arial"/>
                <w:color w:val="000000"/>
                <w:sz w:val="18"/>
                <w:szCs w:val="18"/>
              </w:rPr>
            </w:pPr>
            <w:r>
              <w:rPr>
                <w:rFonts w:ascii="Arial" w:eastAsia="Malgun Gothic" w:hAnsi="Arial" w:cs="Arial"/>
                <w:bCs/>
                <w:sz w:val="18"/>
                <w:szCs w:val="20"/>
                <w:lang w:val="en-GB"/>
              </w:rPr>
              <w:t>Ok to reuse FR2-1 values in FR2-2</w:t>
            </w:r>
          </w:p>
        </w:tc>
      </w:tr>
      <w:tr w:rsidR="00951D1F" w14:paraId="403A0DE8" w14:textId="77777777">
        <w:tc>
          <w:tcPr>
            <w:tcW w:w="1525" w:type="dxa"/>
          </w:tcPr>
          <w:p w14:paraId="2FE7F77B"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10DF9EE"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Support Proposal 3.1-a</w:t>
            </w:r>
          </w:p>
        </w:tc>
      </w:tr>
      <w:tr w:rsidR="00951D1F" w14:paraId="60113DA5" w14:textId="77777777">
        <w:tc>
          <w:tcPr>
            <w:tcW w:w="1525" w:type="dxa"/>
          </w:tcPr>
          <w:p w14:paraId="0E344D3C" w14:textId="77777777" w:rsidR="00951D1F" w:rsidRDefault="00837613">
            <w:pPr>
              <w:snapToGrid w:val="0"/>
              <w:rPr>
                <w:rFonts w:ascii="Arial" w:eastAsia="SimSun" w:hAnsi="Arial" w:cs="Arial"/>
                <w:sz w:val="18"/>
                <w:szCs w:val="20"/>
              </w:rPr>
            </w:pPr>
            <w:r>
              <w:rPr>
                <w:rFonts w:ascii="Arial" w:eastAsia="Malgun Gothic" w:hAnsi="Arial" w:cs="Arial"/>
                <w:sz w:val="18"/>
                <w:szCs w:val="20"/>
              </w:rPr>
              <w:t>Samsung</w:t>
            </w:r>
          </w:p>
        </w:tc>
        <w:tc>
          <w:tcPr>
            <w:tcW w:w="8460" w:type="dxa"/>
          </w:tcPr>
          <w:p w14:paraId="0783A302" w14:textId="77777777" w:rsidR="00951D1F" w:rsidRDefault="00837613">
            <w:pPr>
              <w:rPr>
                <w:rFonts w:ascii="Arial" w:hAnsi="Arial" w:cs="Arial"/>
                <w:szCs w:val="20"/>
              </w:rPr>
            </w:pPr>
            <w:r>
              <w:rPr>
                <w:rFonts w:ascii="Arial" w:eastAsia="Malgun Gothic" w:hAnsi="Arial" w:cs="Arial"/>
                <w:bCs/>
                <w:sz w:val="18"/>
                <w:szCs w:val="20"/>
                <w:lang w:val="en-GB"/>
              </w:rPr>
              <w:t xml:space="preserve">We are ok with the proposal. </w:t>
            </w:r>
          </w:p>
        </w:tc>
      </w:tr>
      <w:tr w:rsidR="00951D1F" w14:paraId="3522E10E" w14:textId="77777777">
        <w:tc>
          <w:tcPr>
            <w:tcW w:w="1525" w:type="dxa"/>
          </w:tcPr>
          <w:p w14:paraId="1076CC72" w14:textId="77777777" w:rsidR="00951D1F" w:rsidRDefault="00837613">
            <w:pPr>
              <w:snapToGrid w:val="0"/>
              <w:rPr>
                <w:rFonts w:ascii="Arial" w:eastAsia="SimSun" w:hAnsi="Arial" w:cs="Arial"/>
                <w:color w:val="000000"/>
                <w:sz w:val="18"/>
                <w:szCs w:val="16"/>
              </w:rPr>
            </w:pPr>
            <w:r>
              <w:rPr>
                <w:rFonts w:ascii="Arial" w:eastAsia="Malgun Gothic" w:hAnsi="Arial" w:cs="Arial"/>
                <w:sz w:val="18"/>
                <w:szCs w:val="20"/>
              </w:rPr>
              <w:t>Ericsson</w:t>
            </w:r>
          </w:p>
        </w:tc>
        <w:tc>
          <w:tcPr>
            <w:tcW w:w="8460" w:type="dxa"/>
          </w:tcPr>
          <w:p w14:paraId="388DDB4D" w14:textId="77777777" w:rsidR="00951D1F" w:rsidRDefault="00837613">
            <w:pPr>
              <w:rPr>
                <w:rFonts w:ascii="Arial" w:eastAsia="SimSun" w:hAnsi="Arial" w:cs="Arial"/>
                <w:color w:val="000000"/>
                <w:sz w:val="18"/>
                <w:szCs w:val="16"/>
              </w:rPr>
            </w:pPr>
            <w:r>
              <w:rPr>
                <w:rFonts w:ascii="Arial" w:eastAsia="Malgun Gothic" w:hAnsi="Arial" w:cs="Arial"/>
                <w:color w:val="000000"/>
                <w:sz w:val="18"/>
                <w:szCs w:val="18"/>
              </w:rPr>
              <w:t>Support Proposal 3.1-a</w:t>
            </w:r>
          </w:p>
        </w:tc>
      </w:tr>
      <w:tr w:rsidR="00951D1F" w14:paraId="0158399C" w14:textId="77777777">
        <w:tc>
          <w:tcPr>
            <w:tcW w:w="1525" w:type="dxa"/>
            <w:shd w:val="clear" w:color="auto" w:fill="auto"/>
          </w:tcPr>
          <w:p w14:paraId="1620A5E3"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auto"/>
          </w:tcPr>
          <w:p w14:paraId="7D88BA19" w14:textId="77777777" w:rsidR="00951D1F" w:rsidRDefault="00837613">
            <w:pPr>
              <w:rPr>
                <w:rFonts w:ascii="Arial" w:eastAsia="Malgun Gothic" w:hAnsi="Arial" w:cs="Arial"/>
                <w:color w:val="000000"/>
                <w:sz w:val="18"/>
                <w:szCs w:val="18"/>
              </w:rPr>
            </w:pPr>
            <w:r>
              <w:rPr>
                <w:rFonts w:ascii="Arial" w:eastAsia="Malgun Gothic" w:hAnsi="Arial" w:cs="Arial"/>
                <w:color w:val="000000"/>
                <w:sz w:val="18"/>
                <w:szCs w:val="18"/>
              </w:rPr>
              <w:t xml:space="preserve">We support </w:t>
            </w:r>
            <w:r>
              <w:rPr>
                <w:rFonts w:ascii="Arial" w:eastAsia="Malgun Gothic" w:hAnsi="Arial" w:cs="Arial"/>
                <w:color w:val="000000"/>
                <w:sz w:val="18"/>
                <w:szCs w:val="18"/>
              </w:rPr>
              <w:t>Proposal 3.1-a</w:t>
            </w:r>
          </w:p>
        </w:tc>
      </w:tr>
      <w:tr w:rsidR="00951D1F" w14:paraId="23A64F59" w14:textId="77777777">
        <w:tc>
          <w:tcPr>
            <w:tcW w:w="1525" w:type="dxa"/>
            <w:shd w:val="clear" w:color="auto" w:fill="auto"/>
          </w:tcPr>
          <w:p w14:paraId="30A6D822"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0BBE6E9E" w14:textId="77777777" w:rsidR="00951D1F" w:rsidRDefault="00837613">
            <w:pPr>
              <w:rPr>
                <w:rFonts w:ascii="Arial" w:eastAsia="Malgun Gothic" w:hAnsi="Arial" w:cs="Arial"/>
                <w:color w:val="000000"/>
                <w:sz w:val="18"/>
                <w:szCs w:val="18"/>
              </w:rPr>
            </w:pPr>
            <w:r>
              <w:rPr>
                <w:rFonts w:ascii="Arial" w:eastAsia="Malgun Gothic" w:hAnsi="Arial" w:cs="Arial" w:hint="eastAsia"/>
                <w:color w:val="000000"/>
                <w:sz w:val="18"/>
                <w:szCs w:val="18"/>
              </w:rPr>
              <w:t>Support the proposal.</w:t>
            </w:r>
          </w:p>
        </w:tc>
      </w:tr>
      <w:tr w:rsidR="00951D1F" w14:paraId="0B7671A3" w14:textId="77777777">
        <w:tc>
          <w:tcPr>
            <w:tcW w:w="1525" w:type="dxa"/>
            <w:shd w:val="clear" w:color="auto" w:fill="auto"/>
          </w:tcPr>
          <w:p w14:paraId="3E3EBE0B"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CATT1</w:t>
            </w:r>
          </w:p>
        </w:tc>
        <w:tc>
          <w:tcPr>
            <w:tcW w:w="8460" w:type="dxa"/>
            <w:shd w:val="clear" w:color="auto" w:fill="auto"/>
          </w:tcPr>
          <w:p w14:paraId="080D90BE" w14:textId="77777777" w:rsidR="00951D1F" w:rsidRDefault="00837613">
            <w:pPr>
              <w:rPr>
                <w:rFonts w:ascii="Arial" w:eastAsia="Malgun Gothic" w:hAnsi="Arial" w:cs="Arial"/>
                <w:color w:val="000000"/>
                <w:sz w:val="18"/>
                <w:szCs w:val="18"/>
              </w:rPr>
            </w:pPr>
            <w:r>
              <w:rPr>
                <w:rFonts w:ascii="Arial" w:eastAsia="Malgun Gothic" w:hAnsi="Arial" w:cs="Arial"/>
                <w:bCs/>
                <w:sz w:val="18"/>
                <w:szCs w:val="20"/>
                <w:lang w:val="en-GB"/>
              </w:rPr>
              <w:t>We are ok with the proposal.</w:t>
            </w:r>
          </w:p>
        </w:tc>
      </w:tr>
      <w:tr w:rsidR="00951D1F" w14:paraId="60083CB3" w14:textId="77777777">
        <w:tc>
          <w:tcPr>
            <w:tcW w:w="1525" w:type="dxa"/>
          </w:tcPr>
          <w:p w14:paraId="59F23EEC"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3D64D33A" w14:textId="77777777" w:rsidR="00951D1F" w:rsidRDefault="00837613">
            <w:pPr>
              <w:rPr>
                <w:rFonts w:ascii="Arial" w:eastAsia="Malgun Gothic" w:hAnsi="Arial" w:cs="Arial"/>
                <w:color w:val="000000"/>
                <w:sz w:val="18"/>
                <w:szCs w:val="18"/>
              </w:rPr>
            </w:pPr>
            <w:r>
              <w:rPr>
                <w:rFonts w:ascii="Arial" w:eastAsia="Malgun Gothic" w:hAnsi="Arial" w:cs="Arial"/>
                <w:color w:val="000000"/>
                <w:sz w:val="18"/>
                <w:szCs w:val="18"/>
              </w:rPr>
              <w:t>We support Proposal 3.1-a</w:t>
            </w:r>
          </w:p>
        </w:tc>
      </w:tr>
      <w:tr w:rsidR="00951D1F" w14:paraId="074C5A5A" w14:textId="77777777">
        <w:tc>
          <w:tcPr>
            <w:tcW w:w="1525" w:type="dxa"/>
          </w:tcPr>
          <w:p w14:paraId="370D76B2"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A8F5213" w14:textId="77777777" w:rsidR="00951D1F" w:rsidRDefault="00837613">
            <w:pPr>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the proposal.</w:t>
            </w:r>
          </w:p>
        </w:tc>
      </w:tr>
      <w:tr w:rsidR="00951D1F" w14:paraId="0AE64E3F" w14:textId="77777777">
        <w:tc>
          <w:tcPr>
            <w:tcW w:w="1525" w:type="dxa"/>
          </w:tcPr>
          <w:p w14:paraId="1732F20F" w14:textId="77777777" w:rsidR="00951D1F" w:rsidRDefault="00837613">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187CE83E" w14:textId="77777777" w:rsidR="00951D1F" w:rsidRDefault="00837613">
            <w:pPr>
              <w:rPr>
                <w:rFonts w:ascii="Arial" w:eastAsia="SimSun" w:hAnsi="Arial" w:cs="Arial"/>
                <w:color w:val="000000"/>
                <w:sz w:val="18"/>
                <w:szCs w:val="18"/>
              </w:rPr>
            </w:pPr>
            <w:r>
              <w:rPr>
                <w:rFonts w:ascii="Arial" w:eastAsia="Malgun Gothic" w:hAnsi="Arial" w:cs="Arial"/>
                <w:color w:val="000000"/>
                <w:sz w:val="18"/>
                <w:szCs w:val="18"/>
              </w:rPr>
              <w:t>Support Proposal 3.1-a</w:t>
            </w:r>
          </w:p>
        </w:tc>
      </w:tr>
      <w:tr w:rsidR="00951D1F" w14:paraId="10270FE8" w14:textId="77777777">
        <w:tc>
          <w:tcPr>
            <w:tcW w:w="1525" w:type="dxa"/>
          </w:tcPr>
          <w:p w14:paraId="40547172"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029102DA" w14:textId="77777777" w:rsidR="00951D1F" w:rsidRDefault="00837613">
            <w:pPr>
              <w:rPr>
                <w:rFonts w:ascii="Arial" w:eastAsia="Malgun Gothic" w:hAnsi="Arial" w:cs="Arial"/>
                <w:color w:val="000000"/>
                <w:sz w:val="18"/>
                <w:szCs w:val="18"/>
              </w:rPr>
            </w:pPr>
            <w:r>
              <w:rPr>
                <w:rFonts w:ascii="Arial" w:eastAsia="SimSun" w:hAnsi="Arial" w:cs="Arial" w:hint="eastAsia"/>
                <w:color w:val="000000"/>
                <w:sz w:val="18"/>
                <w:szCs w:val="18"/>
              </w:rPr>
              <w:t xml:space="preserve">As a proponent, we support </w:t>
            </w:r>
            <w:r>
              <w:rPr>
                <w:rFonts w:ascii="Arial" w:eastAsia="Malgun Gothic" w:hAnsi="Arial" w:cs="Arial"/>
                <w:color w:val="000000"/>
                <w:sz w:val="18"/>
                <w:szCs w:val="18"/>
              </w:rPr>
              <w:t>Proposal 3.1-a</w:t>
            </w:r>
            <w:r>
              <w:rPr>
                <w:rFonts w:ascii="Arial" w:eastAsia="Malgun Gothic" w:hAnsi="Arial" w:cs="Arial" w:hint="eastAsia"/>
                <w:color w:val="000000"/>
                <w:sz w:val="18"/>
                <w:szCs w:val="18"/>
              </w:rPr>
              <w:t>.</w:t>
            </w:r>
          </w:p>
        </w:tc>
      </w:tr>
      <w:tr w:rsidR="00951D1F" w14:paraId="198CE789" w14:textId="77777777">
        <w:tc>
          <w:tcPr>
            <w:tcW w:w="1525" w:type="dxa"/>
          </w:tcPr>
          <w:p w14:paraId="4599FF4A" w14:textId="77777777" w:rsidR="00951D1F" w:rsidRDefault="00837613">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3FE399B7" w14:textId="77777777" w:rsidR="00951D1F" w:rsidRDefault="00837613">
            <w:pPr>
              <w:rPr>
                <w:rFonts w:ascii="Arial" w:eastAsia="SimSun" w:hAnsi="Arial" w:cs="Arial"/>
                <w:color w:val="000000"/>
                <w:sz w:val="18"/>
                <w:szCs w:val="18"/>
              </w:rPr>
            </w:pPr>
            <w:r>
              <w:rPr>
                <w:rFonts w:ascii="Arial" w:eastAsia="SimSun" w:hAnsi="Arial" w:cs="Arial"/>
                <w:color w:val="000000"/>
                <w:sz w:val="18"/>
                <w:szCs w:val="18"/>
              </w:rPr>
              <w:t xml:space="preserve">Support Proposal 3.1-a. </w:t>
            </w:r>
          </w:p>
        </w:tc>
      </w:tr>
      <w:tr w:rsidR="00951D1F" w14:paraId="1772A541" w14:textId="77777777">
        <w:tc>
          <w:tcPr>
            <w:tcW w:w="1525" w:type="dxa"/>
            <w:shd w:val="clear" w:color="auto" w:fill="BFBFBF" w:themeFill="background1" w:themeFillShade="BF"/>
          </w:tcPr>
          <w:p w14:paraId="4D9B3561" w14:textId="77777777" w:rsidR="00951D1F" w:rsidRDefault="00837613">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565BB66F" w14:textId="77777777" w:rsidR="00951D1F" w:rsidRDefault="00837613">
            <w:pPr>
              <w:rPr>
                <w:rFonts w:ascii="Arial" w:eastAsia="SimSun" w:hAnsi="Arial" w:cs="Arial"/>
                <w:color w:val="000000"/>
                <w:sz w:val="18"/>
                <w:szCs w:val="18"/>
              </w:rPr>
            </w:pPr>
            <w:r>
              <w:rPr>
                <w:rFonts w:ascii="Arial" w:eastAsia="SimSun" w:hAnsi="Arial" w:cs="Arial"/>
                <w:color w:val="000000"/>
                <w:sz w:val="18"/>
                <w:szCs w:val="18"/>
              </w:rPr>
              <w:t>Proposal 3.1-a seems stable.</w:t>
            </w:r>
          </w:p>
        </w:tc>
      </w:tr>
    </w:tbl>
    <w:p w14:paraId="243A7BCB" w14:textId="77777777" w:rsidR="00951D1F" w:rsidRDefault="00951D1F"/>
    <w:p w14:paraId="72ABD1AA" w14:textId="77777777" w:rsidR="00951D1F" w:rsidRDefault="00837613">
      <w:pPr>
        <w:pStyle w:val="Heading2"/>
      </w:pPr>
      <w:r>
        <w:t>Parameters associated with Rel-17 beam management</w:t>
      </w:r>
    </w:p>
    <w:p w14:paraId="44976C6E" w14:textId="77777777" w:rsidR="00951D1F" w:rsidRDefault="00837613">
      <w:pPr>
        <w:pStyle w:val="Heading3"/>
      </w:pPr>
      <w:r>
        <w:t>Observations and Proposals from Contributions</w:t>
      </w:r>
    </w:p>
    <w:p w14:paraId="0027939A" w14:textId="77777777" w:rsidR="00951D1F" w:rsidRDefault="00951D1F">
      <w:pPr>
        <w:rPr>
          <w:lang w:val="en-GB"/>
        </w:rPr>
      </w:pPr>
    </w:p>
    <w:tbl>
      <w:tblPr>
        <w:tblStyle w:val="TableGrid"/>
        <w:tblW w:w="0" w:type="auto"/>
        <w:tblInd w:w="265" w:type="dxa"/>
        <w:tblLook w:val="04A0" w:firstRow="1" w:lastRow="0" w:firstColumn="1" w:lastColumn="0" w:noHBand="0" w:noVBand="1"/>
      </w:tblPr>
      <w:tblGrid>
        <w:gridCol w:w="1843"/>
        <w:gridCol w:w="7854"/>
      </w:tblGrid>
      <w:tr w:rsidR="00951D1F" w14:paraId="57F9CFD9" w14:textId="77777777">
        <w:tc>
          <w:tcPr>
            <w:tcW w:w="1843" w:type="dxa"/>
            <w:shd w:val="clear" w:color="auto" w:fill="D9D9D9" w:themeFill="background1" w:themeFillShade="D9"/>
          </w:tcPr>
          <w:p w14:paraId="0956340B" w14:textId="77777777" w:rsidR="00951D1F" w:rsidRDefault="00837613">
            <w:pPr>
              <w:pStyle w:val="Heading6"/>
              <w:numPr>
                <w:ilvl w:val="0"/>
                <w:numId w:val="0"/>
              </w:numPr>
              <w:rPr>
                <w:b/>
                <w:bCs/>
              </w:rPr>
            </w:pPr>
            <w:r>
              <w:rPr>
                <w:b/>
                <w:bCs/>
              </w:rPr>
              <w:t>Company</w:t>
            </w:r>
          </w:p>
        </w:tc>
        <w:tc>
          <w:tcPr>
            <w:tcW w:w="7854" w:type="dxa"/>
            <w:shd w:val="clear" w:color="auto" w:fill="D9D9D9" w:themeFill="background1" w:themeFillShade="D9"/>
          </w:tcPr>
          <w:p w14:paraId="4B174D35" w14:textId="77777777" w:rsidR="00951D1F" w:rsidRDefault="00837613">
            <w:pPr>
              <w:pStyle w:val="Heading6"/>
              <w:numPr>
                <w:ilvl w:val="0"/>
                <w:numId w:val="0"/>
              </w:numPr>
              <w:rPr>
                <w:b/>
                <w:bCs/>
              </w:rPr>
            </w:pPr>
            <w:r>
              <w:rPr>
                <w:b/>
                <w:bCs/>
              </w:rPr>
              <w:t xml:space="preserve">Observations and </w:t>
            </w:r>
            <w:r>
              <w:rPr>
                <w:b/>
                <w:bCs/>
              </w:rPr>
              <w:t>Proposals from Contributions</w:t>
            </w:r>
          </w:p>
        </w:tc>
      </w:tr>
      <w:tr w:rsidR="00951D1F" w14:paraId="37160E69" w14:textId="77777777">
        <w:tc>
          <w:tcPr>
            <w:tcW w:w="1843" w:type="dxa"/>
          </w:tcPr>
          <w:p w14:paraId="25A78E14" w14:textId="77777777" w:rsidR="00951D1F" w:rsidRDefault="00837613">
            <w:pPr>
              <w:pStyle w:val="Heading6"/>
              <w:numPr>
                <w:ilvl w:val="0"/>
                <w:numId w:val="0"/>
              </w:numPr>
            </w:pPr>
            <w:r>
              <w:t>[Samsung, 7]</w:t>
            </w:r>
          </w:p>
        </w:tc>
        <w:tc>
          <w:tcPr>
            <w:tcW w:w="7854" w:type="dxa"/>
          </w:tcPr>
          <w:p w14:paraId="28024B5E" w14:textId="77777777" w:rsidR="00951D1F" w:rsidRDefault="00837613">
            <w:pPr>
              <w:rPr>
                <w:b/>
                <w:u w:val="single"/>
              </w:rPr>
            </w:pPr>
            <w:r>
              <w:rPr>
                <w:b/>
                <w:u w:val="single"/>
              </w:rPr>
              <w:t>Proposal 3: To support Rel-17 BM for FR2-2:</w:t>
            </w:r>
          </w:p>
          <w:p w14:paraId="7B120E2A" w14:textId="77777777" w:rsidR="00951D1F" w:rsidRDefault="00837613">
            <w:pPr>
              <w:pStyle w:val="ListParagraph"/>
              <w:numPr>
                <w:ilvl w:val="0"/>
                <w:numId w:val="21"/>
              </w:numPr>
              <w:rPr>
                <w:b/>
                <w:u w:val="single"/>
              </w:rPr>
            </w:pPr>
            <w:r>
              <w:rPr>
                <w:b/>
                <w:u w:val="single"/>
              </w:rPr>
              <w:t xml:space="preserve">Support the value of </w:t>
            </w:r>
            <w:r>
              <w:rPr>
                <w:b/>
                <w:i/>
                <w:u w:val="single"/>
              </w:rPr>
              <w:t xml:space="preserve">BeamAppTime_r17 </w:t>
            </w:r>
            <w:r>
              <w:rPr>
                <w:b/>
                <w:u w:val="single"/>
              </w:rPr>
              <w:t>for 480 kHz SCS as 4 times its value for 120 kHz;</w:t>
            </w:r>
          </w:p>
          <w:p w14:paraId="7EB66A39" w14:textId="77777777" w:rsidR="00951D1F" w:rsidRDefault="00837613">
            <w:pPr>
              <w:pStyle w:val="ListParagraph"/>
              <w:numPr>
                <w:ilvl w:val="0"/>
                <w:numId w:val="21"/>
              </w:numPr>
              <w:rPr>
                <w:b/>
                <w:u w:val="single"/>
              </w:rPr>
            </w:pPr>
            <w:r>
              <w:rPr>
                <w:b/>
                <w:u w:val="single"/>
              </w:rPr>
              <w:t xml:space="preserve">Support the value of </w:t>
            </w:r>
            <w:r>
              <w:rPr>
                <w:b/>
                <w:i/>
                <w:u w:val="single"/>
              </w:rPr>
              <w:t xml:space="preserve">BeamAppTime_r17 </w:t>
            </w:r>
            <w:r>
              <w:rPr>
                <w:b/>
                <w:u w:val="single"/>
              </w:rPr>
              <w:t xml:space="preserve">for 960 kHz SCS as 8 times its value for 120 </w:t>
            </w:r>
            <w:r>
              <w:rPr>
                <w:b/>
                <w:u w:val="single"/>
              </w:rPr>
              <w:t>kHz.</w:t>
            </w:r>
          </w:p>
        </w:tc>
      </w:tr>
    </w:tbl>
    <w:p w14:paraId="643395CE" w14:textId="77777777" w:rsidR="00951D1F" w:rsidRDefault="00951D1F">
      <w:pPr>
        <w:rPr>
          <w:lang w:val="en-GB"/>
        </w:rPr>
      </w:pPr>
    </w:p>
    <w:p w14:paraId="2A06DA80" w14:textId="77777777" w:rsidR="00951D1F" w:rsidRDefault="00837613">
      <w:pPr>
        <w:pStyle w:val="Heading3"/>
      </w:pPr>
      <w:r>
        <w:t>Summary of views</w:t>
      </w:r>
    </w:p>
    <w:p w14:paraId="63F93218" w14:textId="77777777" w:rsidR="00951D1F" w:rsidRDefault="00837613">
      <w:pPr>
        <w:rPr>
          <w:rFonts w:ascii="Arial" w:hAnsi="Arial" w:cs="Arial"/>
        </w:rPr>
      </w:pPr>
      <w:r>
        <w:rPr>
          <w:rFonts w:ascii="Arial" w:hAnsi="Arial" w:cs="Arial"/>
        </w:rPr>
        <w:t>The following companies’ views are observed.</w:t>
      </w:r>
    </w:p>
    <w:tbl>
      <w:tblPr>
        <w:tblStyle w:val="TableGrid"/>
        <w:tblW w:w="9985" w:type="dxa"/>
        <w:tblLook w:val="04A0" w:firstRow="1" w:lastRow="0" w:firstColumn="1" w:lastColumn="0" w:noHBand="0" w:noVBand="1"/>
      </w:tblPr>
      <w:tblGrid>
        <w:gridCol w:w="617"/>
        <w:gridCol w:w="3148"/>
        <w:gridCol w:w="6220"/>
      </w:tblGrid>
      <w:tr w:rsidR="00951D1F" w14:paraId="4A896623" w14:textId="77777777">
        <w:trPr>
          <w:trHeight w:val="197"/>
        </w:trPr>
        <w:tc>
          <w:tcPr>
            <w:tcW w:w="617" w:type="dxa"/>
            <w:shd w:val="clear" w:color="auto" w:fill="D9D9D9" w:themeFill="background1" w:themeFillShade="D9"/>
          </w:tcPr>
          <w:p w14:paraId="6A03BB80" w14:textId="77777777" w:rsidR="00951D1F" w:rsidRDefault="00837613">
            <w:pPr>
              <w:snapToGrid w:val="0"/>
              <w:rPr>
                <w:rFonts w:ascii="Arial" w:hAnsi="Arial" w:cs="Arial"/>
                <w:b/>
                <w:sz w:val="18"/>
                <w:szCs w:val="20"/>
              </w:rPr>
            </w:pPr>
            <w:r>
              <w:rPr>
                <w:rFonts w:ascii="Arial" w:hAnsi="Arial" w:cs="Arial"/>
                <w:b/>
                <w:sz w:val="18"/>
                <w:szCs w:val="20"/>
              </w:rPr>
              <w:t>#</w:t>
            </w:r>
          </w:p>
        </w:tc>
        <w:tc>
          <w:tcPr>
            <w:tcW w:w="3148" w:type="dxa"/>
            <w:shd w:val="clear" w:color="auto" w:fill="D9D9D9" w:themeFill="background1" w:themeFillShade="D9"/>
          </w:tcPr>
          <w:p w14:paraId="2C3D1636"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220" w:type="dxa"/>
            <w:shd w:val="clear" w:color="auto" w:fill="D9D9D9" w:themeFill="background1" w:themeFillShade="D9"/>
          </w:tcPr>
          <w:p w14:paraId="3E89E0FF"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32FE9CDD" w14:textId="77777777">
        <w:trPr>
          <w:trHeight w:val="2024"/>
        </w:trPr>
        <w:tc>
          <w:tcPr>
            <w:tcW w:w="617" w:type="dxa"/>
          </w:tcPr>
          <w:p w14:paraId="14201BD8" w14:textId="77777777" w:rsidR="00951D1F" w:rsidRDefault="00837613">
            <w:pPr>
              <w:snapToGrid w:val="0"/>
              <w:rPr>
                <w:rFonts w:ascii="Arial" w:hAnsi="Arial" w:cs="Arial"/>
                <w:sz w:val="18"/>
                <w:szCs w:val="20"/>
              </w:rPr>
            </w:pPr>
            <w:r>
              <w:rPr>
                <w:rFonts w:ascii="Arial" w:hAnsi="Arial" w:cs="Arial"/>
                <w:sz w:val="18"/>
                <w:szCs w:val="20"/>
              </w:rPr>
              <w:lastRenderedPageBreak/>
              <w:t>3.2.1</w:t>
            </w:r>
          </w:p>
        </w:tc>
        <w:tc>
          <w:tcPr>
            <w:tcW w:w="3148" w:type="dxa"/>
          </w:tcPr>
          <w:p w14:paraId="2ED8D9C1" w14:textId="77777777" w:rsidR="00951D1F" w:rsidRDefault="00837613">
            <w:pPr>
              <w:snapToGrid w:val="0"/>
              <w:rPr>
                <w:rFonts w:ascii="Arial" w:hAnsi="Arial" w:cs="Arial"/>
                <w:sz w:val="18"/>
                <w:szCs w:val="20"/>
              </w:rPr>
            </w:pPr>
            <w:r>
              <w:rPr>
                <w:rFonts w:ascii="Arial" w:hAnsi="Arial" w:cs="Arial"/>
                <w:sz w:val="18"/>
                <w:szCs w:val="20"/>
              </w:rPr>
              <w:t>BeamAppTime_r17</w:t>
            </w:r>
          </w:p>
        </w:tc>
        <w:tc>
          <w:tcPr>
            <w:tcW w:w="6220" w:type="dxa"/>
          </w:tcPr>
          <w:p w14:paraId="50268200" w14:textId="77777777" w:rsidR="00951D1F" w:rsidRDefault="00837613">
            <w:pPr>
              <w:pStyle w:val="ListParagraph"/>
              <w:numPr>
                <w:ilvl w:val="0"/>
                <w:numId w:val="39"/>
              </w:numPr>
              <w:snapToGrid w:val="0"/>
              <w:rPr>
                <w:rFonts w:ascii="Arial" w:hAnsi="Arial" w:cs="Arial"/>
                <w:bCs/>
                <w:sz w:val="18"/>
                <w:szCs w:val="20"/>
              </w:rPr>
            </w:pPr>
            <w:r>
              <w:rPr>
                <w:rFonts w:ascii="Arial" w:hAnsi="Arial" w:cs="Arial"/>
                <w:b/>
                <w:sz w:val="18"/>
                <w:szCs w:val="20"/>
              </w:rPr>
              <w:t xml:space="preserve">Support the value of BeamAppTime_r17 for 480/960kHz as 4/8 times its value for 120 kHz, respectively: </w:t>
            </w:r>
            <w:r>
              <w:rPr>
                <w:rFonts w:ascii="Arial" w:hAnsi="Arial" w:cs="Arial"/>
                <w:bCs/>
                <w:sz w:val="18"/>
                <w:szCs w:val="20"/>
              </w:rPr>
              <w:t>Samsung</w:t>
            </w:r>
          </w:p>
          <w:p w14:paraId="70561F60" w14:textId="77777777" w:rsidR="00951D1F" w:rsidRDefault="00837613">
            <w:pPr>
              <w:pStyle w:val="ListParagraph"/>
              <w:numPr>
                <w:ilvl w:val="1"/>
                <w:numId w:val="39"/>
              </w:numPr>
              <w:snapToGrid w:val="0"/>
              <w:rPr>
                <w:rFonts w:ascii="Arial" w:hAnsi="Arial" w:cs="Arial"/>
                <w:bCs/>
                <w:sz w:val="18"/>
                <w:szCs w:val="20"/>
              </w:rPr>
            </w:pPr>
            <w:r>
              <w:rPr>
                <w:rFonts w:ascii="Arial" w:hAnsi="Arial" w:cs="Arial"/>
                <w:bCs/>
                <w:sz w:val="18"/>
                <w:szCs w:val="20"/>
              </w:rPr>
              <w:t>[Samsung]: For the aspect, the values of BeamAppTime_r17 for 480 kHz and 960 kHz SCS can be scaled from its value for 120 kHz SCS, with respect to</w:t>
            </w:r>
            <w:r>
              <w:rPr>
                <w:rFonts w:ascii="Arial" w:hAnsi="Arial" w:cs="Arial"/>
                <w:bCs/>
                <w:sz w:val="18"/>
                <w:szCs w:val="20"/>
              </w:rPr>
              <w:t xml:space="preserve"> the same absolute time duration, such that the processing time for beam application maintains the same.</w:t>
            </w:r>
          </w:p>
        </w:tc>
      </w:tr>
    </w:tbl>
    <w:p w14:paraId="6CD48ED8" w14:textId="77777777" w:rsidR="00951D1F" w:rsidRDefault="00951D1F"/>
    <w:p w14:paraId="3178D607" w14:textId="77777777" w:rsidR="00951D1F" w:rsidRDefault="00837613">
      <w:pPr>
        <w:pStyle w:val="Heading3"/>
      </w:pPr>
      <w:r>
        <w:t>1</w:t>
      </w:r>
      <w:r>
        <w:rPr>
          <w:vertAlign w:val="superscript"/>
        </w:rPr>
        <w:t>st</w:t>
      </w:r>
      <w:r>
        <w:t xml:space="preserve"> round discussion</w:t>
      </w:r>
    </w:p>
    <w:p w14:paraId="03B79134" w14:textId="77777777" w:rsidR="00951D1F" w:rsidRDefault="00837613">
      <w:pPr>
        <w:pStyle w:val="Heading4"/>
      </w:pPr>
      <w:r>
        <w:t>[Closed] Observation 3.2-a</w:t>
      </w:r>
    </w:p>
    <w:p w14:paraId="344A3662" w14:textId="77777777" w:rsidR="00951D1F" w:rsidRDefault="00837613">
      <w:pPr>
        <w:spacing w:line="276" w:lineRule="auto"/>
        <w:rPr>
          <w:rFonts w:ascii="Arial" w:hAnsi="Arial" w:cs="Arial"/>
          <w:szCs w:val="20"/>
        </w:rPr>
      </w:pPr>
      <w:r>
        <w:rPr>
          <w:rFonts w:ascii="Arial" w:hAnsi="Arial" w:cs="Arial"/>
          <w:szCs w:val="20"/>
        </w:rPr>
        <w:t xml:space="preserve">Samsung proposed to support the value of BeamAppTime_r17 or 480/960kHz as 4/8 times its value for </w:t>
      </w:r>
      <w:r>
        <w:rPr>
          <w:rFonts w:ascii="Arial" w:hAnsi="Arial" w:cs="Arial"/>
          <w:szCs w:val="20"/>
        </w:rPr>
        <w:t>120 kHz, respectively. The moderator also believes that this should be a good way to support Rel-17 beam management in FR2-2. Having said that, the moderator provides proposal 3.2-a and asks companies’ views.</w:t>
      </w:r>
    </w:p>
    <w:p w14:paraId="1E1513D0" w14:textId="77777777" w:rsidR="00951D1F" w:rsidRDefault="00951D1F"/>
    <w:p w14:paraId="29A5CD9C" w14:textId="77777777" w:rsidR="00951D1F" w:rsidRDefault="00837613">
      <w:pPr>
        <w:pStyle w:val="Heading4"/>
      </w:pPr>
      <w:r>
        <w:t>[Closed] Proposal 3.2-a</w:t>
      </w:r>
    </w:p>
    <w:p w14:paraId="58CD923E" w14:textId="77777777" w:rsidR="00951D1F" w:rsidRDefault="00837613">
      <w:pPr>
        <w:rPr>
          <w:rFonts w:ascii="Arial" w:hAnsi="Arial" w:cs="Arial"/>
        </w:rPr>
      </w:pPr>
      <w:r>
        <w:rPr>
          <w:rFonts w:ascii="Arial" w:hAnsi="Arial" w:cs="Arial"/>
        </w:rPr>
        <w:t>Rel-17 beam management</w:t>
      </w:r>
      <w:r>
        <w:rPr>
          <w:rFonts w:ascii="Arial" w:hAnsi="Arial" w:cs="Arial"/>
        </w:rPr>
        <w:t xml:space="preserve"> is supported for FR2-2.</w:t>
      </w:r>
    </w:p>
    <w:p w14:paraId="617033AE" w14:textId="77777777" w:rsidR="00951D1F" w:rsidRDefault="00837613">
      <w:pPr>
        <w:pStyle w:val="ListParagraph"/>
        <w:numPr>
          <w:ilvl w:val="0"/>
          <w:numId w:val="40"/>
        </w:numPr>
        <w:rPr>
          <w:rFonts w:ascii="Arial" w:hAnsi="Arial" w:cs="Arial"/>
        </w:rPr>
      </w:pPr>
      <w:r>
        <w:rPr>
          <w:rFonts w:ascii="Arial" w:hAnsi="Arial" w:cs="Arial"/>
        </w:rPr>
        <w:t>Support the value of BeamAppTime_r17 for 480 kHz SCS as 4 times its value for 120 kHz.</w:t>
      </w:r>
    </w:p>
    <w:p w14:paraId="287B8E47" w14:textId="77777777" w:rsidR="00951D1F" w:rsidRDefault="00837613">
      <w:pPr>
        <w:pStyle w:val="ListParagraph"/>
        <w:numPr>
          <w:ilvl w:val="0"/>
          <w:numId w:val="40"/>
        </w:numPr>
        <w:rPr>
          <w:rFonts w:ascii="Arial" w:hAnsi="Arial" w:cs="Arial"/>
        </w:rPr>
      </w:pPr>
      <w:r>
        <w:rPr>
          <w:rFonts w:ascii="Arial" w:hAnsi="Arial" w:cs="Arial"/>
        </w:rPr>
        <w:t>Support the value of BeamAppTime_r17 for 960 kHz SCS as 8 times its value for 120 kHz.</w:t>
      </w:r>
    </w:p>
    <w:p w14:paraId="270DFB22" w14:textId="77777777" w:rsidR="00951D1F" w:rsidRDefault="00951D1F"/>
    <w:tbl>
      <w:tblPr>
        <w:tblStyle w:val="TableGrid"/>
        <w:tblW w:w="9985" w:type="dxa"/>
        <w:tblLook w:val="04A0" w:firstRow="1" w:lastRow="0" w:firstColumn="1" w:lastColumn="0" w:noHBand="0" w:noVBand="1"/>
      </w:tblPr>
      <w:tblGrid>
        <w:gridCol w:w="1525"/>
        <w:gridCol w:w="8460"/>
      </w:tblGrid>
      <w:tr w:rsidR="00951D1F" w14:paraId="28D5BB76" w14:textId="77777777">
        <w:trPr>
          <w:trHeight w:val="197"/>
        </w:trPr>
        <w:tc>
          <w:tcPr>
            <w:tcW w:w="1525" w:type="dxa"/>
            <w:shd w:val="clear" w:color="auto" w:fill="D9D9D9" w:themeFill="background1" w:themeFillShade="D9"/>
          </w:tcPr>
          <w:p w14:paraId="5E6809D0"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84D4ED2"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7FCF208E" w14:textId="77777777">
        <w:tc>
          <w:tcPr>
            <w:tcW w:w="1525" w:type="dxa"/>
            <w:shd w:val="clear" w:color="auto" w:fill="auto"/>
          </w:tcPr>
          <w:p w14:paraId="2A856A4C"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5B4BA393"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Support Proposal 3.2-a</w:t>
            </w:r>
          </w:p>
        </w:tc>
      </w:tr>
      <w:tr w:rsidR="00951D1F" w14:paraId="715CCB30" w14:textId="77777777">
        <w:tc>
          <w:tcPr>
            <w:tcW w:w="1525" w:type="dxa"/>
            <w:shd w:val="clear" w:color="auto" w:fill="auto"/>
          </w:tcPr>
          <w:p w14:paraId="4820E5D7"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11E457E" w14:textId="77777777" w:rsidR="00951D1F" w:rsidRDefault="00837613">
            <w:pPr>
              <w:snapToGrid w:val="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 3.2-a.</w:t>
            </w:r>
          </w:p>
        </w:tc>
      </w:tr>
      <w:tr w:rsidR="00951D1F" w14:paraId="4F97CEAF" w14:textId="77777777">
        <w:tc>
          <w:tcPr>
            <w:tcW w:w="1525" w:type="dxa"/>
            <w:shd w:val="clear" w:color="auto" w:fill="auto"/>
          </w:tcPr>
          <w:p w14:paraId="0FEBD72B" w14:textId="77777777" w:rsidR="00951D1F" w:rsidRDefault="00837613">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65AA414B"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Support Proposal 3.2-a</w:t>
            </w:r>
          </w:p>
        </w:tc>
      </w:tr>
      <w:tr w:rsidR="00951D1F" w14:paraId="71CA2802" w14:textId="77777777">
        <w:tc>
          <w:tcPr>
            <w:tcW w:w="1525" w:type="dxa"/>
            <w:shd w:val="clear" w:color="auto" w:fill="auto"/>
          </w:tcPr>
          <w:p w14:paraId="0DE0F3C2"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09F40756" w14:textId="77777777" w:rsidR="00951D1F" w:rsidRDefault="00837613">
            <w:pPr>
              <w:snapToGrid w:val="0"/>
              <w:rPr>
                <w:rFonts w:ascii="Arial" w:eastAsia="SimSun" w:hAnsi="Arial" w:cs="Arial"/>
                <w:bCs/>
                <w:sz w:val="18"/>
                <w:szCs w:val="20"/>
              </w:rPr>
            </w:pPr>
            <w:r>
              <w:rPr>
                <w:rFonts w:ascii="Arial" w:eastAsia="SimSun" w:hAnsi="Arial" w:cs="Arial" w:hint="eastAsia"/>
                <w:bCs/>
                <w:sz w:val="18"/>
                <w:szCs w:val="20"/>
              </w:rPr>
              <w:t>O</w:t>
            </w:r>
            <w:r>
              <w:rPr>
                <w:rFonts w:ascii="Arial" w:eastAsia="SimSun" w:hAnsi="Arial" w:cs="Arial"/>
                <w:bCs/>
                <w:sz w:val="18"/>
                <w:szCs w:val="20"/>
              </w:rPr>
              <w:t>k with proposal 3.2-a.</w:t>
            </w:r>
          </w:p>
        </w:tc>
      </w:tr>
      <w:tr w:rsidR="00951D1F" w14:paraId="792FB50A" w14:textId="77777777">
        <w:tc>
          <w:tcPr>
            <w:tcW w:w="1525" w:type="dxa"/>
            <w:shd w:val="clear" w:color="auto" w:fill="auto"/>
          </w:tcPr>
          <w:p w14:paraId="736DD6A6"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57D09D4F"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Pending to 2.3.3.1. Prefer to discuss in Rel-18. </w:t>
            </w:r>
          </w:p>
        </w:tc>
      </w:tr>
      <w:tr w:rsidR="00951D1F" w14:paraId="1BF09EE0" w14:textId="77777777">
        <w:tc>
          <w:tcPr>
            <w:tcW w:w="1525" w:type="dxa"/>
            <w:shd w:val="clear" w:color="auto" w:fill="auto"/>
          </w:tcPr>
          <w:p w14:paraId="36413C91" w14:textId="77777777" w:rsidR="00951D1F" w:rsidRDefault="00837613">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7FBD4AEF"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We are fine with proposal 3.2-a</w:t>
            </w:r>
          </w:p>
        </w:tc>
      </w:tr>
      <w:tr w:rsidR="00951D1F" w14:paraId="35DFC020" w14:textId="77777777">
        <w:tc>
          <w:tcPr>
            <w:tcW w:w="1525" w:type="dxa"/>
            <w:shd w:val="clear" w:color="auto" w:fill="auto"/>
          </w:tcPr>
          <w:p w14:paraId="790BA826"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shd w:val="clear" w:color="auto" w:fill="auto"/>
          </w:tcPr>
          <w:p w14:paraId="4F3EC386"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 xml:space="preserve">Support </w:t>
            </w:r>
            <w:r>
              <w:rPr>
                <w:rFonts w:ascii="Arial" w:eastAsia="Malgun Gothic" w:hAnsi="Arial" w:cs="Arial" w:hint="eastAsia"/>
                <w:bCs/>
                <w:sz w:val="18"/>
                <w:szCs w:val="20"/>
              </w:rPr>
              <w:t>Proposal 3.2-a</w:t>
            </w:r>
          </w:p>
        </w:tc>
      </w:tr>
      <w:tr w:rsidR="00951D1F" w14:paraId="51047099" w14:textId="77777777">
        <w:tc>
          <w:tcPr>
            <w:tcW w:w="1525" w:type="dxa"/>
            <w:shd w:val="clear" w:color="auto" w:fill="auto"/>
          </w:tcPr>
          <w:p w14:paraId="63DA5A4C" w14:textId="77777777" w:rsidR="00951D1F" w:rsidRDefault="00837613">
            <w:pPr>
              <w:snapToGrid w:val="0"/>
              <w:rPr>
                <w:rFonts w:ascii="Arial" w:eastAsia="SimSun" w:hAnsi="Arial" w:cs="Arial"/>
                <w:sz w:val="18"/>
                <w:szCs w:val="20"/>
              </w:rPr>
            </w:pPr>
            <w:r>
              <w:rPr>
                <w:rFonts w:ascii="Arial" w:eastAsia="SimSun" w:hAnsi="Arial" w:cs="Arial"/>
                <w:sz w:val="18"/>
                <w:szCs w:val="20"/>
              </w:rPr>
              <w:t>FW</w:t>
            </w:r>
          </w:p>
        </w:tc>
        <w:tc>
          <w:tcPr>
            <w:tcW w:w="8460" w:type="dxa"/>
            <w:shd w:val="clear" w:color="auto" w:fill="auto"/>
          </w:tcPr>
          <w:p w14:paraId="4AC70B2C"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Support Proposal 3.2-a</w:t>
            </w:r>
          </w:p>
        </w:tc>
      </w:tr>
      <w:tr w:rsidR="00951D1F" w14:paraId="3B6C571D" w14:textId="77777777">
        <w:tc>
          <w:tcPr>
            <w:tcW w:w="1525" w:type="dxa"/>
            <w:shd w:val="clear" w:color="auto" w:fill="auto"/>
          </w:tcPr>
          <w:p w14:paraId="326080B7" w14:textId="77777777" w:rsidR="00951D1F" w:rsidRDefault="00837613">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3B36ABDF"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Support proposal 3.2-a</w:t>
            </w:r>
          </w:p>
        </w:tc>
      </w:tr>
      <w:tr w:rsidR="00951D1F" w14:paraId="014E3C64" w14:textId="77777777">
        <w:tc>
          <w:tcPr>
            <w:tcW w:w="1525" w:type="dxa"/>
            <w:shd w:val="clear" w:color="auto" w:fill="auto"/>
          </w:tcPr>
          <w:p w14:paraId="4656C9DA" w14:textId="77777777" w:rsidR="00951D1F" w:rsidRDefault="00837613">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0A8A93A1"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Fine with Proposal 3.2-a</w:t>
            </w:r>
          </w:p>
        </w:tc>
      </w:tr>
      <w:tr w:rsidR="00951D1F" w14:paraId="670459C7" w14:textId="77777777">
        <w:tc>
          <w:tcPr>
            <w:tcW w:w="1525" w:type="dxa"/>
            <w:shd w:val="clear" w:color="auto" w:fill="auto"/>
          </w:tcPr>
          <w:p w14:paraId="316F84F2"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shd w:val="clear" w:color="auto" w:fill="auto"/>
          </w:tcPr>
          <w:p w14:paraId="1E4C0FBC"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We support Proposal 3.2-a as the proposing company. </w:t>
            </w:r>
          </w:p>
        </w:tc>
      </w:tr>
      <w:tr w:rsidR="00951D1F" w14:paraId="4B6C3A90" w14:textId="77777777">
        <w:tc>
          <w:tcPr>
            <w:tcW w:w="1525" w:type="dxa"/>
            <w:shd w:val="clear" w:color="auto" w:fill="auto"/>
          </w:tcPr>
          <w:p w14:paraId="2CF50B83" w14:textId="77777777" w:rsidR="00951D1F" w:rsidRDefault="00837613">
            <w:pPr>
              <w:snapToGrid w:val="0"/>
              <w:rPr>
                <w:rFonts w:ascii="Arial" w:eastAsia="Malgun Gothic" w:hAnsi="Arial" w:cs="Arial"/>
                <w:szCs w:val="20"/>
              </w:rPr>
            </w:pPr>
            <w:r>
              <w:rPr>
                <w:rFonts w:ascii="Arial" w:eastAsia="SimSun" w:hAnsi="Arial" w:cs="Arial"/>
                <w:szCs w:val="20"/>
              </w:rPr>
              <w:t>Ericsson</w:t>
            </w:r>
          </w:p>
        </w:tc>
        <w:tc>
          <w:tcPr>
            <w:tcW w:w="8460" w:type="dxa"/>
            <w:shd w:val="clear" w:color="auto" w:fill="auto"/>
          </w:tcPr>
          <w:p w14:paraId="4FC76513" w14:textId="77777777" w:rsidR="00951D1F" w:rsidRDefault="00837613">
            <w:pPr>
              <w:snapToGrid w:val="0"/>
              <w:rPr>
                <w:rFonts w:ascii="Arial" w:eastAsia="Malgun Gothic" w:hAnsi="Arial" w:cs="Arial"/>
                <w:bCs/>
                <w:szCs w:val="20"/>
              </w:rPr>
            </w:pPr>
            <w:r>
              <w:rPr>
                <w:rFonts w:ascii="Arial" w:eastAsia="Malgun Gothic" w:hAnsi="Arial" w:cs="Arial"/>
                <w:bCs/>
                <w:szCs w:val="20"/>
              </w:rPr>
              <w:t xml:space="preserve">We do not oppose support of Rel-17 beam management for FR2-2; however, we </w:t>
            </w:r>
            <w:r>
              <w:rPr>
                <w:rFonts w:ascii="Arial" w:eastAsia="Malgun Gothic" w:hAnsi="Arial" w:cs="Arial"/>
                <w:bCs/>
                <w:szCs w:val="20"/>
              </w:rPr>
              <w:t xml:space="preserve">prefer not to make a broad brush agreement "support Rel-17 beam management" </w:t>
            </w:r>
            <w:r>
              <w:rPr>
                <w:rFonts w:ascii="Arial" w:eastAsia="Malgun Gothic" w:hAnsi="Arial" w:cs="Arial"/>
                <w:bCs/>
                <w:szCs w:val="20"/>
              </w:rPr>
              <w:lastRenderedPageBreak/>
              <w:t>when it has not been thoroughly investigated if all aspects are applicable to FR2-2. An incremental approach would be better on specific issues like proposed in the two bullets. Be</w:t>
            </w:r>
            <w:r>
              <w:rPr>
                <w:rFonts w:ascii="Arial" w:eastAsia="Malgun Gothic" w:hAnsi="Arial" w:cs="Arial"/>
                <w:bCs/>
                <w:szCs w:val="20"/>
              </w:rPr>
              <w:t>sides "Rel-17 beam management is supported for FR2-2" will not appear in specifications. We have the following agreement already from RAN1#104 which provides ample room for discussion on an issue-by-issue basis.</w:t>
            </w:r>
          </w:p>
          <w:p w14:paraId="2F7D647E" w14:textId="77777777" w:rsidR="00951D1F" w:rsidRDefault="00837613">
            <w:pPr>
              <w:rPr>
                <w:rFonts w:ascii="Times" w:eastAsia="Batang" w:hAnsi="Times" w:cs="Times New Roman"/>
                <w:lang w:val="en-GB"/>
              </w:rPr>
            </w:pPr>
            <w:r>
              <w:rPr>
                <w:rFonts w:ascii="Times" w:eastAsia="Batang" w:hAnsi="Times" w:cs="Times New Roman"/>
                <w:highlight w:val="green"/>
                <w:lang w:val="en-GB"/>
              </w:rPr>
              <w:t>Agreement:</w:t>
            </w:r>
          </w:p>
          <w:p w14:paraId="78850066" w14:textId="77777777" w:rsidR="00951D1F" w:rsidRDefault="00837613">
            <w:pPr>
              <w:rPr>
                <w:rFonts w:ascii="Times" w:eastAsia="Batang" w:hAnsi="Times" w:cs="Times New Roman"/>
                <w:lang w:val="en-GB"/>
              </w:rPr>
            </w:pPr>
            <w:r>
              <w:rPr>
                <w:rFonts w:ascii="Times" w:eastAsia="Batang" w:hAnsi="Times" w:cs="Times New Roman"/>
                <w:lang w:val="en-GB"/>
              </w:rPr>
              <w:t xml:space="preserve">Rel-15/16 and any Rel-17 beam </w:t>
            </w:r>
            <w:r>
              <w:rPr>
                <w:rFonts w:ascii="Times" w:eastAsia="Batang" w:hAnsi="Times" w:cs="Times New Roman"/>
                <w:lang w:val="en-GB"/>
              </w:rPr>
              <w:t>management enhancements can be considered for 52.6-71 GHz. Whether particular features should be excluded for 52.6-71 GHz can be further discussed.</w:t>
            </w:r>
          </w:p>
          <w:p w14:paraId="216D45F6" w14:textId="77777777" w:rsidR="00951D1F" w:rsidRDefault="00837613">
            <w:pPr>
              <w:numPr>
                <w:ilvl w:val="0"/>
                <w:numId w:val="41"/>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7821C069" w14:textId="77777777" w:rsidR="00951D1F" w:rsidRDefault="00951D1F">
            <w:pPr>
              <w:snapToGrid w:val="0"/>
              <w:rPr>
                <w:rFonts w:ascii="Arial" w:eastAsia="Malgun Gothic" w:hAnsi="Arial" w:cs="Arial"/>
                <w:bCs/>
                <w:szCs w:val="20"/>
              </w:rPr>
            </w:pPr>
          </w:p>
          <w:p w14:paraId="41DF7860" w14:textId="77777777" w:rsidR="00951D1F" w:rsidRDefault="00837613">
            <w:pPr>
              <w:snapToGrid w:val="0"/>
              <w:rPr>
                <w:rFonts w:ascii="Arial" w:eastAsia="Malgun Gothic" w:hAnsi="Arial" w:cs="Arial"/>
                <w:bCs/>
                <w:szCs w:val="20"/>
              </w:rPr>
            </w:pPr>
            <w:r>
              <w:rPr>
                <w:rFonts w:ascii="Arial" w:eastAsia="Malgun Gothic" w:hAnsi="Arial" w:cs="Arial"/>
                <w:bCs/>
                <w:szCs w:val="20"/>
              </w:rPr>
              <w:t>In summary</w:t>
            </w:r>
            <w:r>
              <w:rPr>
                <w:rFonts w:ascii="Arial" w:eastAsia="Malgun Gothic" w:hAnsi="Arial" w:cs="Arial"/>
                <w:bCs/>
                <w:szCs w:val="20"/>
              </w:rPr>
              <w:t xml:space="preserve">, we propose the following: </w:t>
            </w:r>
          </w:p>
          <w:p w14:paraId="3519DB02" w14:textId="77777777" w:rsidR="00951D1F" w:rsidRDefault="00837613">
            <w:pPr>
              <w:pStyle w:val="Heading4"/>
            </w:pPr>
            <w:r>
              <w:t>[High Priority] Proposal 3.2-a</w:t>
            </w:r>
          </w:p>
          <w:p w14:paraId="3BF3B74A" w14:textId="77777777" w:rsidR="00951D1F" w:rsidRDefault="00837613">
            <w:pPr>
              <w:rPr>
                <w:rFonts w:ascii="Arial" w:hAnsi="Arial" w:cs="Arial"/>
                <w:strike/>
                <w:color w:val="FF0000"/>
              </w:rPr>
            </w:pPr>
            <w:r>
              <w:rPr>
                <w:rFonts w:ascii="Arial" w:hAnsi="Arial" w:cs="Arial"/>
                <w:strike/>
                <w:color w:val="FF0000"/>
              </w:rPr>
              <w:t>Rel-17 beam management is supported for FR2-2.</w:t>
            </w:r>
          </w:p>
          <w:p w14:paraId="0FCB6A60" w14:textId="77777777" w:rsidR="00951D1F" w:rsidRDefault="00837613">
            <w:pPr>
              <w:pStyle w:val="ListParagraph"/>
              <w:numPr>
                <w:ilvl w:val="0"/>
                <w:numId w:val="40"/>
              </w:numPr>
              <w:rPr>
                <w:rFonts w:ascii="Arial" w:hAnsi="Arial" w:cs="Arial"/>
              </w:rPr>
            </w:pPr>
            <w:r>
              <w:rPr>
                <w:rFonts w:ascii="Arial" w:hAnsi="Arial" w:cs="Arial"/>
              </w:rPr>
              <w:t>Support the value of BeamAppTime_r17 for 480 kHz SCS as 4 times its value for 120 kHz.</w:t>
            </w:r>
          </w:p>
          <w:p w14:paraId="09BCAC36" w14:textId="77777777" w:rsidR="00951D1F" w:rsidRDefault="00837613">
            <w:pPr>
              <w:pStyle w:val="ListParagraph"/>
              <w:numPr>
                <w:ilvl w:val="0"/>
                <w:numId w:val="40"/>
              </w:numPr>
              <w:rPr>
                <w:rFonts w:ascii="Arial" w:hAnsi="Arial" w:cs="Arial"/>
              </w:rPr>
            </w:pPr>
            <w:r>
              <w:rPr>
                <w:rFonts w:ascii="Arial" w:hAnsi="Arial" w:cs="Arial"/>
              </w:rPr>
              <w:t xml:space="preserve">Support the value of BeamAppTime_r17 for 960 kHz SCS as 8 </w:t>
            </w:r>
            <w:r>
              <w:rPr>
                <w:rFonts w:ascii="Arial" w:hAnsi="Arial" w:cs="Arial"/>
              </w:rPr>
              <w:t>times its value for 120 kHz.</w:t>
            </w:r>
          </w:p>
          <w:p w14:paraId="26274419" w14:textId="77777777" w:rsidR="00951D1F" w:rsidRDefault="00951D1F">
            <w:pPr>
              <w:snapToGrid w:val="0"/>
              <w:rPr>
                <w:rFonts w:ascii="Arial" w:eastAsia="Malgun Gothic" w:hAnsi="Arial" w:cs="Arial"/>
                <w:bCs/>
                <w:szCs w:val="20"/>
              </w:rPr>
            </w:pPr>
          </w:p>
        </w:tc>
      </w:tr>
      <w:tr w:rsidR="00951D1F" w14:paraId="39DE5A88" w14:textId="77777777">
        <w:tc>
          <w:tcPr>
            <w:tcW w:w="1525" w:type="dxa"/>
            <w:shd w:val="clear" w:color="auto" w:fill="auto"/>
          </w:tcPr>
          <w:p w14:paraId="120F8B18" w14:textId="77777777" w:rsidR="00951D1F" w:rsidRDefault="00837613">
            <w:pPr>
              <w:snapToGrid w:val="0"/>
              <w:rPr>
                <w:rFonts w:ascii="Arial" w:eastAsia="SimSun" w:hAnsi="Arial" w:cs="Arial"/>
                <w:szCs w:val="20"/>
              </w:rPr>
            </w:pPr>
            <w:r>
              <w:rPr>
                <w:rFonts w:ascii="Arial" w:eastAsia="SimSun" w:hAnsi="Arial" w:cs="Arial"/>
                <w:szCs w:val="20"/>
              </w:rPr>
              <w:lastRenderedPageBreak/>
              <w:t>Huawei, HiSilicon</w:t>
            </w:r>
          </w:p>
        </w:tc>
        <w:tc>
          <w:tcPr>
            <w:tcW w:w="8460" w:type="dxa"/>
            <w:shd w:val="clear" w:color="auto" w:fill="auto"/>
          </w:tcPr>
          <w:p w14:paraId="7957D6F4" w14:textId="77777777" w:rsidR="00951D1F" w:rsidRDefault="00837613">
            <w:pPr>
              <w:snapToGrid w:val="0"/>
              <w:rPr>
                <w:rFonts w:ascii="Arial" w:eastAsia="Malgun Gothic" w:hAnsi="Arial" w:cs="Arial"/>
                <w:bCs/>
                <w:szCs w:val="20"/>
              </w:rPr>
            </w:pPr>
            <w:r>
              <w:rPr>
                <w:rFonts w:ascii="Arial" w:eastAsia="Malgun Gothic" w:hAnsi="Arial" w:cs="Arial"/>
                <w:bCs/>
                <w:szCs w:val="20"/>
              </w:rPr>
              <w:t xml:space="preserve">We think Ericsson’s concern is valid and we can support the proposal with Ericsson’s change.  </w:t>
            </w:r>
          </w:p>
        </w:tc>
      </w:tr>
      <w:tr w:rsidR="00951D1F" w14:paraId="31ECCF58" w14:textId="77777777">
        <w:tc>
          <w:tcPr>
            <w:tcW w:w="1525" w:type="dxa"/>
            <w:shd w:val="clear" w:color="auto" w:fill="auto"/>
          </w:tcPr>
          <w:p w14:paraId="2243F20B" w14:textId="77777777" w:rsidR="00951D1F" w:rsidRDefault="00837613">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auto"/>
          </w:tcPr>
          <w:p w14:paraId="23A95349" w14:textId="77777777" w:rsidR="00951D1F" w:rsidRDefault="00837613">
            <w:pPr>
              <w:snapToGrid w:val="0"/>
              <w:rPr>
                <w:rFonts w:ascii="Arial" w:eastAsia="Malgun Gothic" w:hAnsi="Arial" w:cs="Arial"/>
                <w:bCs/>
                <w:szCs w:val="20"/>
              </w:rPr>
            </w:pPr>
            <w:r>
              <w:rPr>
                <w:rFonts w:ascii="Arial" w:eastAsia="Malgun Gothic" w:hAnsi="Arial" w:cs="Arial" w:hint="eastAsia"/>
                <w:bCs/>
                <w:szCs w:val="20"/>
              </w:rPr>
              <w:t>We are fine with Ericsson</w:t>
            </w:r>
            <w:r>
              <w:rPr>
                <w:rFonts w:ascii="Arial" w:eastAsia="Malgun Gothic" w:hAnsi="Arial" w:cs="Arial"/>
                <w:bCs/>
                <w:szCs w:val="20"/>
              </w:rPr>
              <w:t>’s modification.</w:t>
            </w:r>
          </w:p>
        </w:tc>
      </w:tr>
      <w:tr w:rsidR="00951D1F" w14:paraId="51DB9657" w14:textId="77777777">
        <w:tc>
          <w:tcPr>
            <w:tcW w:w="1525" w:type="dxa"/>
            <w:shd w:val="clear" w:color="auto" w:fill="auto"/>
          </w:tcPr>
          <w:p w14:paraId="64DB22CE" w14:textId="77777777" w:rsidR="00951D1F" w:rsidRDefault="00837613">
            <w:pPr>
              <w:snapToGrid w:val="0"/>
              <w:rPr>
                <w:rFonts w:ascii="Arial" w:eastAsia="Malgun Gothic" w:hAnsi="Arial" w:cs="Arial"/>
                <w:szCs w:val="20"/>
              </w:rPr>
            </w:pPr>
            <w:r>
              <w:rPr>
                <w:rFonts w:ascii="Arial" w:eastAsia="Malgun Gothic" w:hAnsi="Arial" w:cs="Arial"/>
                <w:szCs w:val="20"/>
              </w:rPr>
              <w:t>CATT</w:t>
            </w:r>
          </w:p>
        </w:tc>
        <w:tc>
          <w:tcPr>
            <w:tcW w:w="8460" w:type="dxa"/>
            <w:shd w:val="clear" w:color="auto" w:fill="auto"/>
          </w:tcPr>
          <w:p w14:paraId="45D32FBF" w14:textId="77777777" w:rsidR="00951D1F" w:rsidRDefault="00837613">
            <w:pPr>
              <w:snapToGrid w:val="0"/>
              <w:rPr>
                <w:rFonts w:ascii="Arial" w:eastAsia="Malgun Gothic" w:hAnsi="Arial" w:cs="Arial"/>
                <w:bCs/>
                <w:szCs w:val="20"/>
              </w:rPr>
            </w:pPr>
            <w:r>
              <w:rPr>
                <w:rFonts w:ascii="Arial" w:eastAsia="Malgun Gothic" w:hAnsi="Arial" w:cs="Arial" w:hint="eastAsia"/>
                <w:bCs/>
                <w:szCs w:val="20"/>
              </w:rPr>
              <w:t xml:space="preserve">We </w:t>
            </w:r>
            <w:r>
              <w:rPr>
                <w:rFonts w:ascii="Arial" w:eastAsia="Malgun Gothic" w:hAnsi="Arial" w:cs="Arial"/>
                <w:bCs/>
                <w:szCs w:val="20"/>
              </w:rPr>
              <w:t>support the version with</w:t>
            </w:r>
            <w:r>
              <w:rPr>
                <w:rFonts w:ascii="Arial" w:eastAsia="Malgun Gothic" w:hAnsi="Arial" w:cs="Arial" w:hint="eastAsia"/>
                <w:bCs/>
                <w:szCs w:val="20"/>
              </w:rPr>
              <w:t xml:space="preserve"> Ericsson</w:t>
            </w:r>
            <w:r>
              <w:rPr>
                <w:rFonts w:ascii="Arial" w:eastAsia="Malgun Gothic" w:hAnsi="Arial" w:cs="Arial"/>
                <w:bCs/>
                <w:szCs w:val="20"/>
              </w:rPr>
              <w:t xml:space="preserve">’s </w:t>
            </w:r>
            <w:r>
              <w:rPr>
                <w:rFonts w:ascii="Arial" w:eastAsia="Malgun Gothic" w:hAnsi="Arial" w:cs="Arial"/>
                <w:bCs/>
                <w:szCs w:val="20"/>
              </w:rPr>
              <w:t>modification.</w:t>
            </w:r>
          </w:p>
        </w:tc>
      </w:tr>
      <w:tr w:rsidR="00951D1F" w14:paraId="2A099891" w14:textId="77777777">
        <w:tc>
          <w:tcPr>
            <w:tcW w:w="1525" w:type="dxa"/>
            <w:shd w:val="clear" w:color="auto" w:fill="auto"/>
          </w:tcPr>
          <w:p w14:paraId="70236D48" w14:textId="77777777" w:rsidR="00951D1F" w:rsidRDefault="00837613">
            <w:pPr>
              <w:snapToGrid w:val="0"/>
              <w:rPr>
                <w:rFonts w:ascii="Arial" w:eastAsia="Malgun Gothic" w:hAnsi="Arial" w:cs="Arial"/>
                <w:szCs w:val="20"/>
              </w:rPr>
            </w:pPr>
            <w:r>
              <w:rPr>
                <w:rFonts w:ascii="Arial" w:eastAsia="Malgun Gothic" w:hAnsi="Arial" w:cs="Arial"/>
                <w:szCs w:val="20"/>
              </w:rPr>
              <w:t>Nokia/NSB</w:t>
            </w:r>
          </w:p>
        </w:tc>
        <w:tc>
          <w:tcPr>
            <w:tcW w:w="8460" w:type="dxa"/>
            <w:shd w:val="clear" w:color="auto" w:fill="auto"/>
          </w:tcPr>
          <w:p w14:paraId="1A244FA8" w14:textId="77777777" w:rsidR="00951D1F" w:rsidRDefault="00837613">
            <w:pPr>
              <w:snapToGrid w:val="0"/>
              <w:rPr>
                <w:rFonts w:ascii="Arial" w:eastAsia="Malgun Gothic" w:hAnsi="Arial" w:cs="Arial"/>
                <w:bCs/>
                <w:szCs w:val="20"/>
              </w:rPr>
            </w:pPr>
            <w:r>
              <w:rPr>
                <w:rFonts w:ascii="Arial" w:eastAsia="Malgun Gothic" w:hAnsi="Arial" w:cs="Arial"/>
                <w:bCs/>
                <w:szCs w:val="20"/>
              </w:rPr>
              <w:t xml:space="preserve">Fine with Ericsson’s version, but we want to keep this only when Rel-17 BM is supported. </w:t>
            </w:r>
          </w:p>
          <w:p w14:paraId="7E10941A" w14:textId="77777777" w:rsidR="00951D1F" w:rsidRDefault="00837613">
            <w:pPr>
              <w:rPr>
                <w:rFonts w:ascii="Arial" w:hAnsi="Arial" w:cs="Arial"/>
                <w:strike/>
                <w:color w:val="FF0000"/>
              </w:rPr>
            </w:pPr>
            <w:r>
              <w:rPr>
                <w:rFonts w:ascii="Arial" w:hAnsi="Arial" w:cs="Arial"/>
                <w:strike/>
                <w:color w:val="FF0000"/>
              </w:rPr>
              <w:t>Rel-17 beam management is supported for FR2-2.</w:t>
            </w:r>
          </w:p>
          <w:p w14:paraId="5D0EB2DD" w14:textId="77777777" w:rsidR="00951D1F" w:rsidRDefault="00837613">
            <w:pPr>
              <w:pStyle w:val="ListParagraph"/>
              <w:numPr>
                <w:ilvl w:val="0"/>
                <w:numId w:val="40"/>
              </w:numPr>
              <w:rPr>
                <w:rFonts w:ascii="Arial" w:hAnsi="Arial" w:cs="Arial"/>
              </w:rPr>
            </w:pPr>
            <w:r>
              <w:rPr>
                <w:rFonts w:ascii="Arial" w:hAnsi="Arial" w:cs="Arial"/>
              </w:rPr>
              <w:t>Support the value of BeamAppTime_r17 for 480 kHz SCS</w:t>
            </w:r>
            <w:r>
              <w:rPr>
                <w:rFonts w:ascii="Arial" w:hAnsi="Arial" w:cs="Arial"/>
                <w:color w:val="FF0000"/>
                <w:u w:val="single"/>
              </w:rPr>
              <w:t>, if supported,</w:t>
            </w:r>
            <w:r>
              <w:rPr>
                <w:rFonts w:ascii="Arial" w:hAnsi="Arial" w:cs="Arial"/>
                <w:color w:val="FF0000"/>
              </w:rPr>
              <w:t xml:space="preserve"> </w:t>
            </w:r>
            <w:r>
              <w:rPr>
                <w:rFonts w:ascii="Arial" w:hAnsi="Arial" w:cs="Arial"/>
              </w:rPr>
              <w:t>as 4 times its value for 1</w:t>
            </w:r>
            <w:r>
              <w:rPr>
                <w:rFonts w:ascii="Arial" w:hAnsi="Arial" w:cs="Arial"/>
              </w:rPr>
              <w:t>20 kHz.</w:t>
            </w:r>
          </w:p>
          <w:p w14:paraId="17F0A739" w14:textId="77777777" w:rsidR="00951D1F" w:rsidRDefault="00837613">
            <w:pPr>
              <w:pStyle w:val="ListParagraph"/>
              <w:numPr>
                <w:ilvl w:val="0"/>
                <w:numId w:val="40"/>
              </w:numPr>
              <w:rPr>
                <w:rFonts w:ascii="Arial" w:hAnsi="Arial" w:cs="Arial"/>
              </w:rPr>
            </w:pPr>
            <w:r>
              <w:rPr>
                <w:rFonts w:ascii="Arial" w:hAnsi="Arial" w:cs="Arial"/>
              </w:rPr>
              <w:t>Support the value of BeamAppTime_r17 for 960 kHz SCS</w:t>
            </w:r>
            <w:r>
              <w:rPr>
                <w:rFonts w:ascii="Arial" w:hAnsi="Arial" w:cs="Arial"/>
                <w:color w:val="FF0000"/>
                <w:u w:val="single"/>
              </w:rPr>
              <w:t>, if supported,</w:t>
            </w:r>
            <w:r>
              <w:rPr>
                <w:rFonts w:ascii="Arial" w:hAnsi="Arial" w:cs="Arial"/>
                <w:color w:val="FF0000"/>
              </w:rPr>
              <w:t xml:space="preserve"> </w:t>
            </w:r>
            <w:r>
              <w:rPr>
                <w:rFonts w:ascii="Arial" w:hAnsi="Arial" w:cs="Arial"/>
              </w:rPr>
              <w:t>as 8 times its value for 120 kHz.</w:t>
            </w:r>
          </w:p>
          <w:p w14:paraId="064BEE82" w14:textId="77777777" w:rsidR="00951D1F" w:rsidRDefault="00951D1F">
            <w:pPr>
              <w:snapToGrid w:val="0"/>
              <w:rPr>
                <w:rFonts w:ascii="Arial" w:eastAsia="Malgun Gothic" w:hAnsi="Arial" w:cs="Arial"/>
                <w:bCs/>
                <w:szCs w:val="20"/>
              </w:rPr>
            </w:pPr>
          </w:p>
        </w:tc>
      </w:tr>
      <w:tr w:rsidR="00951D1F" w14:paraId="4B1B5244" w14:textId="77777777">
        <w:tc>
          <w:tcPr>
            <w:tcW w:w="1525" w:type="dxa"/>
            <w:shd w:val="clear" w:color="auto" w:fill="auto"/>
          </w:tcPr>
          <w:p w14:paraId="4D2EB403" w14:textId="77777777" w:rsidR="00951D1F" w:rsidRDefault="00837613">
            <w:pPr>
              <w:snapToGrid w:val="0"/>
              <w:rPr>
                <w:rFonts w:ascii="Arial" w:eastAsia="Malgun Gothic" w:hAnsi="Arial" w:cs="Arial"/>
                <w:szCs w:val="20"/>
              </w:rPr>
            </w:pPr>
            <w:r>
              <w:rPr>
                <w:rFonts w:ascii="Arial" w:eastAsia="SimSun" w:hAnsi="Arial" w:cs="Arial" w:hint="eastAsia"/>
                <w:sz w:val="18"/>
                <w:szCs w:val="20"/>
              </w:rPr>
              <w:t>ZTE, Sanechips</w:t>
            </w:r>
          </w:p>
        </w:tc>
        <w:tc>
          <w:tcPr>
            <w:tcW w:w="8460" w:type="dxa"/>
            <w:shd w:val="clear" w:color="auto" w:fill="auto"/>
          </w:tcPr>
          <w:p w14:paraId="13BCBFEB" w14:textId="77777777" w:rsidR="00951D1F" w:rsidRDefault="00837613">
            <w:pPr>
              <w:snapToGrid w:val="0"/>
              <w:rPr>
                <w:rFonts w:ascii="Arial" w:eastAsia="Malgun Gothic" w:hAnsi="Arial" w:cs="Arial"/>
                <w:bCs/>
                <w:szCs w:val="20"/>
              </w:rPr>
            </w:pPr>
            <w:r>
              <w:rPr>
                <w:rFonts w:ascii="Arial" w:eastAsia="Malgun Gothic" w:hAnsi="Arial" w:cs="Arial" w:hint="eastAsia"/>
                <w:bCs/>
                <w:szCs w:val="20"/>
              </w:rPr>
              <w:t>We are fine with Ericsson</w:t>
            </w:r>
            <w:r>
              <w:rPr>
                <w:rFonts w:ascii="Arial" w:eastAsia="Malgun Gothic" w:hAnsi="Arial" w:cs="Arial"/>
                <w:bCs/>
                <w:szCs w:val="20"/>
              </w:rPr>
              <w:t>’s modification.</w:t>
            </w:r>
          </w:p>
        </w:tc>
      </w:tr>
      <w:tr w:rsidR="00951D1F" w14:paraId="74A2CEA0" w14:textId="77777777">
        <w:tc>
          <w:tcPr>
            <w:tcW w:w="1525" w:type="dxa"/>
            <w:shd w:val="clear" w:color="auto" w:fill="BFBFBF" w:themeFill="background1" w:themeFillShade="BF"/>
          </w:tcPr>
          <w:p w14:paraId="722FE7DF" w14:textId="77777777" w:rsidR="00951D1F" w:rsidRDefault="00837613">
            <w:pPr>
              <w:snapToGrid w:val="0"/>
              <w:rPr>
                <w:rFonts w:ascii="Arial" w:eastAsia="SimSun" w:hAnsi="Arial" w:cs="Arial"/>
                <w:sz w:val="18"/>
                <w:szCs w:val="20"/>
              </w:rPr>
            </w:pPr>
            <w:r>
              <w:rPr>
                <w:rFonts w:ascii="Arial" w:eastAsia="SimSun" w:hAnsi="Arial" w:cs="Arial"/>
                <w:sz w:val="18"/>
                <w:szCs w:val="20"/>
              </w:rPr>
              <w:lastRenderedPageBreak/>
              <w:t>Moderator</w:t>
            </w:r>
          </w:p>
        </w:tc>
        <w:tc>
          <w:tcPr>
            <w:tcW w:w="8460" w:type="dxa"/>
            <w:shd w:val="clear" w:color="auto" w:fill="BFBFBF" w:themeFill="background1" w:themeFillShade="BF"/>
          </w:tcPr>
          <w:p w14:paraId="32DF48CE" w14:textId="77777777" w:rsidR="00951D1F" w:rsidRDefault="00837613">
            <w:pPr>
              <w:snapToGrid w:val="0"/>
              <w:rPr>
                <w:rFonts w:ascii="Arial" w:eastAsia="Malgun Gothic" w:hAnsi="Arial" w:cs="Arial"/>
                <w:bCs/>
                <w:szCs w:val="20"/>
              </w:rPr>
            </w:pPr>
            <w:r>
              <w:rPr>
                <w:rFonts w:ascii="Arial" w:eastAsia="Malgun Gothic" w:hAnsi="Arial" w:cs="Arial"/>
                <w:bCs/>
                <w:szCs w:val="20"/>
              </w:rPr>
              <w:t xml:space="preserve">Thanks for the discussion so far. Please find Proposal 3.2-b based on the </w:t>
            </w:r>
            <w:r>
              <w:rPr>
                <w:rFonts w:ascii="Arial" w:eastAsia="Malgun Gothic" w:hAnsi="Arial" w:cs="Arial"/>
                <w:bCs/>
                <w:szCs w:val="20"/>
              </w:rPr>
              <w:t>Ericsson’s update. Please note that the moderator added one additional bullet for 120 kHz in FR2-2.</w:t>
            </w:r>
          </w:p>
          <w:p w14:paraId="3AF8C4CD" w14:textId="77777777" w:rsidR="00951D1F" w:rsidRDefault="00837613">
            <w:pPr>
              <w:snapToGrid w:val="0"/>
              <w:rPr>
                <w:rFonts w:ascii="Arial" w:eastAsia="Malgun Gothic" w:hAnsi="Arial" w:cs="Arial"/>
                <w:bCs/>
                <w:szCs w:val="20"/>
              </w:rPr>
            </w:pPr>
            <w:r>
              <w:rPr>
                <w:rFonts w:ascii="Arial" w:eastAsia="Malgun Gothic" w:hAnsi="Arial" w:cs="Arial"/>
                <w:bCs/>
                <w:szCs w:val="20"/>
              </w:rPr>
              <w:t>@Nokia: I am not sure that the suggested modification is a good way. In my understanding, as discussed in 2.3.3, majority companies want to support rel-17 B</w:t>
            </w:r>
            <w:r>
              <w:rPr>
                <w:rFonts w:ascii="Arial" w:eastAsia="Malgun Gothic" w:hAnsi="Arial" w:cs="Arial"/>
                <w:bCs/>
                <w:szCs w:val="20"/>
              </w:rPr>
              <w:t xml:space="preserve">M with minimal specification impact. However, if we approve your proposal, then we need to further discuss whether to support BeamAppTime_r17 in FR2-2 or not again. As a moderator, I would like to avoid such situation given the limited time for Rel-17. </w:t>
            </w:r>
          </w:p>
        </w:tc>
      </w:tr>
    </w:tbl>
    <w:p w14:paraId="24DDCE62" w14:textId="77777777" w:rsidR="00951D1F" w:rsidRDefault="00951D1F">
      <w:pPr>
        <w:spacing w:line="276" w:lineRule="auto"/>
        <w:rPr>
          <w:rFonts w:ascii="Arial" w:hAnsi="Arial" w:cs="Arial"/>
          <w:szCs w:val="20"/>
        </w:rPr>
      </w:pPr>
    </w:p>
    <w:p w14:paraId="6C433B9F" w14:textId="77777777" w:rsidR="00951D1F" w:rsidRDefault="00837613">
      <w:pPr>
        <w:pStyle w:val="Heading4"/>
        <w:rPr>
          <w:highlight w:val="yellow"/>
        </w:rPr>
      </w:pPr>
      <w:r>
        <w:rPr>
          <w:highlight w:val="yellow"/>
        </w:rPr>
        <w:t>[High Priority] Proposal 3.2-b</w:t>
      </w:r>
    </w:p>
    <w:p w14:paraId="6A53418A" w14:textId="77777777" w:rsidR="00951D1F" w:rsidRDefault="00837613">
      <w:pPr>
        <w:rPr>
          <w:rFonts w:ascii="Arial" w:hAnsi="Arial" w:cs="Arial"/>
          <w:strike/>
          <w:color w:val="FF0000"/>
          <w:highlight w:val="yellow"/>
        </w:rPr>
      </w:pPr>
      <w:r>
        <w:rPr>
          <w:rFonts w:ascii="Arial" w:hAnsi="Arial" w:cs="Arial"/>
          <w:strike/>
          <w:color w:val="FF0000"/>
          <w:highlight w:val="yellow"/>
        </w:rPr>
        <w:t>Rel-17 beam management is supported for FR2-2.</w:t>
      </w:r>
    </w:p>
    <w:p w14:paraId="170631DD" w14:textId="77777777" w:rsidR="00951D1F" w:rsidRDefault="00837613">
      <w:pPr>
        <w:pStyle w:val="ListParagraph"/>
        <w:numPr>
          <w:ilvl w:val="0"/>
          <w:numId w:val="40"/>
        </w:numPr>
        <w:rPr>
          <w:rFonts w:ascii="Arial" w:hAnsi="Arial" w:cs="Arial"/>
          <w:color w:val="FF0000"/>
          <w:highlight w:val="yellow"/>
        </w:rPr>
      </w:pPr>
      <w:r>
        <w:rPr>
          <w:rFonts w:ascii="Arial" w:hAnsi="Arial" w:cs="Arial"/>
          <w:color w:val="FF0000"/>
          <w:highlight w:val="yellow"/>
        </w:rPr>
        <w:t>Support the value of BeamAppTime_r17 for 120 kHz SCS in FR2-2 as the same value for 120 kHz in FR2-1.</w:t>
      </w:r>
    </w:p>
    <w:p w14:paraId="63B39FE2" w14:textId="77777777" w:rsidR="00951D1F" w:rsidRDefault="00837613">
      <w:pPr>
        <w:pStyle w:val="ListParagraph"/>
        <w:numPr>
          <w:ilvl w:val="0"/>
          <w:numId w:val="40"/>
        </w:numPr>
        <w:rPr>
          <w:rFonts w:ascii="Arial" w:hAnsi="Arial" w:cs="Arial"/>
          <w:highlight w:val="yellow"/>
        </w:rPr>
      </w:pPr>
      <w:r>
        <w:rPr>
          <w:rFonts w:ascii="Arial" w:hAnsi="Arial" w:cs="Arial"/>
          <w:highlight w:val="yellow"/>
        </w:rPr>
        <w:t>Support the value of BeamAppTime_r17 for 480 kHz SCS as 4 times its value fo</w:t>
      </w:r>
      <w:r>
        <w:rPr>
          <w:rFonts w:ascii="Arial" w:hAnsi="Arial" w:cs="Arial"/>
          <w:highlight w:val="yellow"/>
        </w:rPr>
        <w:t>r 120 kHz.</w:t>
      </w:r>
    </w:p>
    <w:p w14:paraId="7D098E92" w14:textId="77777777" w:rsidR="00951D1F" w:rsidRDefault="00837613">
      <w:pPr>
        <w:pStyle w:val="ListParagraph"/>
        <w:numPr>
          <w:ilvl w:val="0"/>
          <w:numId w:val="40"/>
        </w:numPr>
        <w:rPr>
          <w:rFonts w:ascii="Arial" w:hAnsi="Arial" w:cs="Arial"/>
          <w:highlight w:val="yellow"/>
        </w:rPr>
      </w:pPr>
      <w:r>
        <w:rPr>
          <w:rFonts w:ascii="Arial" w:hAnsi="Arial" w:cs="Arial"/>
          <w:highlight w:val="yellow"/>
        </w:rPr>
        <w:t>Support the value of BeamAppTime_r17 for 960 kHz SCS as 8 times its value for 120 kHz.</w:t>
      </w:r>
    </w:p>
    <w:p w14:paraId="72AF5F56" w14:textId="77777777" w:rsidR="00951D1F" w:rsidRDefault="00951D1F"/>
    <w:tbl>
      <w:tblPr>
        <w:tblStyle w:val="TableGrid"/>
        <w:tblW w:w="9985" w:type="dxa"/>
        <w:tblLook w:val="04A0" w:firstRow="1" w:lastRow="0" w:firstColumn="1" w:lastColumn="0" w:noHBand="0" w:noVBand="1"/>
      </w:tblPr>
      <w:tblGrid>
        <w:gridCol w:w="1525"/>
        <w:gridCol w:w="8460"/>
      </w:tblGrid>
      <w:tr w:rsidR="00951D1F" w14:paraId="3CC7EF00" w14:textId="77777777">
        <w:trPr>
          <w:trHeight w:val="197"/>
        </w:trPr>
        <w:tc>
          <w:tcPr>
            <w:tcW w:w="1525" w:type="dxa"/>
            <w:shd w:val="clear" w:color="auto" w:fill="D9D9D9" w:themeFill="background1" w:themeFillShade="D9"/>
          </w:tcPr>
          <w:p w14:paraId="4CE96073"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025FF82"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72D37365" w14:textId="77777777">
        <w:tc>
          <w:tcPr>
            <w:tcW w:w="1525" w:type="dxa"/>
            <w:shd w:val="clear" w:color="auto" w:fill="auto"/>
          </w:tcPr>
          <w:p w14:paraId="5D28A57F"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7B61D273"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Not sure we need extra value in BeamAppTime_r17 for 120kHz scs in FR2-2, if it is same as FR2-1 they can use the same one. </w:t>
            </w:r>
          </w:p>
        </w:tc>
      </w:tr>
      <w:tr w:rsidR="00951D1F" w14:paraId="433788FA" w14:textId="77777777">
        <w:tc>
          <w:tcPr>
            <w:tcW w:w="1525" w:type="dxa"/>
            <w:shd w:val="clear" w:color="auto" w:fill="auto"/>
          </w:tcPr>
          <w:p w14:paraId="34FEE001"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30E45903"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We are fine with Proposal 3.2-b</w:t>
            </w:r>
          </w:p>
        </w:tc>
      </w:tr>
      <w:tr w:rsidR="00951D1F" w14:paraId="71AB01BA" w14:textId="77777777">
        <w:tc>
          <w:tcPr>
            <w:tcW w:w="1525" w:type="dxa"/>
            <w:shd w:val="clear" w:color="auto" w:fill="auto"/>
          </w:tcPr>
          <w:p w14:paraId="448EC433"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shd w:val="clear" w:color="auto" w:fill="auto"/>
          </w:tcPr>
          <w:p w14:paraId="3409A927"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Support Proposal 3.2-b</w:t>
            </w:r>
          </w:p>
        </w:tc>
      </w:tr>
      <w:tr w:rsidR="00951D1F" w14:paraId="1E8104CC" w14:textId="77777777">
        <w:tc>
          <w:tcPr>
            <w:tcW w:w="1525" w:type="dxa"/>
            <w:shd w:val="clear" w:color="auto" w:fill="auto"/>
          </w:tcPr>
          <w:p w14:paraId="486E1E20" w14:textId="77777777" w:rsidR="00951D1F" w:rsidRDefault="00837613">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43869EA5"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Suppoprt Proposal 3.2-b. We don't really und</w:t>
            </w:r>
            <w:r>
              <w:rPr>
                <w:rFonts w:ascii="Arial" w:eastAsia="SimSun" w:hAnsi="Arial" w:cs="Arial"/>
                <w:bCs/>
                <w:sz w:val="18"/>
                <w:szCs w:val="20"/>
              </w:rPr>
              <w:t>erstand CATT's comment. Isn't the first bullet just saying "reuse the same value for FR2-2 as FR2-1 for 120 kHz?"</w:t>
            </w:r>
          </w:p>
        </w:tc>
      </w:tr>
      <w:tr w:rsidR="00951D1F" w14:paraId="56806A50" w14:textId="77777777">
        <w:tc>
          <w:tcPr>
            <w:tcW w:w="1525" w:type="dxa"/>
            <w:shd w:val="clear" w:color="auto" w:fill="auto"/>
          </w:tcPr>
          <w:p w14:paraId="56A1CC51" w14:textId="77777777" w:rsidR="00951D1F" w:rsidRDefault="00951D1F">
            <w:pPr>
              <w:snapToGrid w:val="0"/>
              <w:rPr>
                <w:rFonts w:ascii="Arial" w:eastAsia="Malgun Gothic" w:hAnsi="Arial" w:cs="Arial"/>
                <w:sz w:val="18"/>
                <w:szCs w:val="20"/>
              </w:rPr>
            </w:pPr>
          </w:p>
        </w:tc>
        <w:tc>
          <w:tcPr>
            <w:tcW w:w="8460" w:type="dxa"/>
            <w:shd w:val="clear" w:color="auto" w:fill="auto"/>
          </w:tcPr>
          <w:p w14:paraId="182820D6" w14:textId="77777777" w:rsidR="00951D1F" w:rsidRDefault="00951D1F">
            <w:pPr>
              <w:snapToGrid w:val="0"/>
              <w:rPr>
                <w:rFonts w:ascii="Arial" w:eastAsia="Malgun Gothic" w:hAnsi="Arial" w:cs="Arial"/>
                <w:bCs/>
                <w:sz w:val="18"/>
                <w:szCs w:val="20"/>
              </w:rPr>
            </w:pPr>
          </w:p>
        </w:tc>
      </w:tr>
      <w:tr w:rsidR="00951D1F" w14:paraId="4330437B" w14:textId="77777777">
        <w:tc>
          <w:tcPr>
            <w:tcW w:w="1525" w:type="dxa"/>
            <w:shd w:val="clear" w:color="auto" w:fill="auto"/>
          </w:tcPr>
          <w:p w14:paraId="177B5E39" w14:textId="77777777" w:rsidR="00951D1F" w:rsidRDefault="00951D1F">
            <w:pPr>
              <w:snapToGrid w:val="0"/>
              <w:rPr>
                <w:rFonts w:ascii="Arial" w:eastAsia="SimSun" w:hAnsi="Arial" w:cs="Arial"/>
                <w:sz w:val="18"/>
                <w:szCs w:val="20"/>
              </w:rPr>
            </w:pPr>
          </w:p>
        </w:tc>
        <w:tc>
          <w:tcPr>
            <w:tcW w:w="8460" w:type="dxa"/>
            <w:shd w:val="clear" w:color="auto" w:fill="auto"/>
          </w:tcPr>
          <w:p w14:paraId="72DA7E68" w14:textId="77777777" w:rsidR="00951D1F" w:rsidRDefault="00951D1F">
            <w:pPr>
              <w:snapToGrid w:val="0"/>
              <w:rPr>
                <w:rFonts w:ascii="Arial" w:eastAsia="Malgun Gothic" w:hAnsi="Arial" w:cs="Arial"/>
                <w:bCs/>
                <w:sz w:val="18"/>
                <w:szCs w:val="20"/>
              </w:rPr>
            </w:pPr>
          </w:p>
        </w:tc>
      </w:tr>
    </w:tbl>
    <w:p w14:paraId="2D99AE82" w14:textId="77777777" w:rsidR="00951D1F" w:rsidRDefault="00951D1F"/>
    <w:p w14:paraId="7BC88F7C" w14:textId="77777777" w:rsidR="00951D1F" w:rsidRDefault="00951D1F"/>
    <w:p w14:paraId="58357537" w14:textId="77777777" w:rsidR="00951D1F" w:rsidRDefault="00837613">
      <w:pPr>
        <w:pStyle w:val="Heading2"/>
      </w:pPr>
      <w:r>
        <w:lastRenderedPageBreak/>
        <w:t>Minimum guard period Y between two SRS resources of an SRS resource set for antenna switching</w:t>
      </w:r>
    </w:p>
    <w:p w14:paraId="15DEB1D9" w14:textId="77777777" w:rsidR="00951D1F" w:rsidRDefault="00837613">
      <w:pPr>
        <w:pStyle w:val="Heading3"/>
      </w:pPr>
      <w:r>
        <w:t xml:space="preserve">Observations and Proposals from </w:t>
      </w:r>
      <w:r>
        <w:t>Contributions</w:t>
      </w:r>
    </w:p>
    <w:tbl>
      <w:tblPr>
        <w:tblStyle w:val="TableGrid"/>
        <w:tblW w:w="0" w:type="auto"/>
        <w:tblInd w:w="265" w:type="dxa"/>
        <w:tblLook w:val="04A0" w:firstRow="1" w:lastRow="0" w:firstColumn="1" w:lastColumn="0" w:noHBand="0" w:noVBand="1"/>
      </w:tblPr>
      <w:tblGrid>
        <w:gridCol w:w="1843"/>
        <w:gridCol w:w="7854"/>
      </w:tblGrid>
      <w:tr w:rsidR="00951D1F" w14:paraId="4590EB6D" w14:textId="77777777">
        <w:tc>
          <w:tcPr>
            <w:tcW w:w="1843" w:type="dxa"/>
            <w:shd w:val="clear" w:color="auto" w:fill="D9D9D9" w:themeFill="background1" w:themeFillShade="D9"/>
          </w:tcPr>
          <w:p w14:paraId="1B5996C5" w14:textId="77777777" w:rsidR="00951D1F" w:rsidRDefault="0083761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6F9BB3D" w14:textId="77777777" w:rsidR="00951D1F" w:rsidRDefault="00837613">
            <w:pPr>
              <w:pStyle w:val="Heading6"/>
              <w:numPr>
                <w:ilvl w:val="0"/>
                <w:numId w:val="0"/>
              </w:numPr>
              <w:rPr>
                <w:b/>
                <w:bCs/>
              </w:rPr>
            </w:pPr>
            <w:r>
              <w:rPr>
                <w:b/>
                <w:bCs/>
              </w:rPr>
              <w:t>Observations and Proposals from Contributions</w:t>
            </w:r>
          </w:p>
        </w:tc>
      </w:tr>
      <w:tr w:rsidR="00951D1F" w14:paraId="582FE11E" w14:textId="77777777">
        <w:tc>
          <w:tcPr>
            <w:tcW w:w="1843" w:type="dxa"/>
          </w:tcPr>
          <w:p w14:paraId="63A48D63" w14:textId="77777777" w:rsidR="00951D1F" w:rsidRDefault="00837613">
            <w:pPr>
              <w:pStyle w:val="Heading6"/>
              <w:numPr>
                <w:ilvl w:val="0"/>
                <w:numId w:val="0"/>
              </w:numPr>
            </w:pPr>
            <w:r>
              <w:t>[InterDigital, 2]</w:t>
            </w:r>
          </w:p>
        </w:tc>
        <w:tc>
          <w:tcPr>
            <w:tcW w:w="7854" w:type="dxa"/>
          </w:tcPr>
          <w:p w14:paraId="3AD0F22C" w14:textId="77777777" w:rsidR="00951D1F" w:rsidRDefault="00837613">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7CE74857" w14:textId="77777777" w:rsidR="00951D1F" w:rsidRDefault="00837613">
            <w:pPr>
              <w:spacing w:line="276" w:lineRule="auto"/>
              <w:rPr>
                <w:rFonts w:ascii="Arial" w:hAnsi="Arial" w:cs="Arial"/>
                <w:i/>
                <w:iCs/>
              </w:rPr>
            </w:pPr>
            <w:r>
              <w:rPr>
                <w:rFonts w:ascii="Arial" w:hAnsi="Arial" w:cs="Arial"/>
                <w:b/>
                <w:bCs/>
                <w:i/>
                <w:iCs/>
              </w:rPr>
              <w:t xml:space="preserve">Observation </w:t>
            </w:r>
            <w:r>
              <w:rPr>
                <w:rFonts w:ascii="Arial" w:hAnsi="Arial" w:cs="Arial"/>
                <w:b/>
                <w:bCs/>
                <w:i/>
                <w:iCs/>
              </w:rPr>
              <w:t>2:</w:t>
            </w:r>
            <w:r>
              <w:rPr>
                <w:rFonts w:ascii="Arial" w:hAnsi="Arial" w:cs="Arial"/>
                <w:i/>
                <w:iCs/>
              </w:rPr>
              <w:t xml:space="preserve"> Supporting low values of antenna switching gap would bring efficient NR operation in 52-71GHz. </w:t>
            </w:r>
          </w:p>
          <w:p w14:paraId="4FCF20F3" w14:textId="77777777" w:rsidR="00951D1F" w:rsidRDefault="00837613">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w:t>
            </w:r>
            <w:r>
              <w:rPr>
                <w:rFonts w:ascii="Arial" w:hAnsi="Arial" w:cs="Arial"/>
              </w:rPr>
              <w:t>z and 960 kHz, respectively.</w:t>
            </w:r>
          </w:p>
        </w:tc>
      </w:tr>
      <w:tr w:rsidR="00951D1F" w14:paraId="07A1B886" w14:textId="77777777">
        <w:tc>
          <w:tcPr>
            <w:tcW w:w="1843" w:type="dxa"/>
          </w:tcPr>
          <w:p w14:paraId="3FDC29BE" w14:textId="77777777" w:rsidR="00951D1F" w:rsidRDefault="00837613">
            <w:pPr>
              <w:pStyle w:val="Heading6"/>
              <w:numPr>
                <w:ilvl w:val="0"/>
                <w:numId w:val="0"/>
              </w:numPr>
            </w:pPr>
            <w:r>
              <w:t>[Nokia/NSB, 6]</w:t>
            </w:r>
          </w:p>
        </w:tc>
        <w:tc>
          <w:tcPr>
            <w:tcW w:w="7854" w:type="dxa"/>
          </w:tcPr>
          <w:p w14:paraId="7C3A42CC" w14:textId="77777777" w:rsidR="00951D1F" w:rsidRDefault="00837613">
            <w:pPr>
              <w:spacing w:line="252" w:lineRule="auto"/>
              <w:rPr>
                <w:rFonts w:cstheme="minorHAnsi"/>
                <w:i/>
                <w:iCs/>
                <w:szCs w:val="20"/>
                <w:lang w:val="en-GB"/>
              </w:rPr>
            </w:pPr>
            <w:r>
              <w:rPr>
                <w:b/>
                <w:bCs/>
                <w:i/>
                <w:szCs w:val="20"/>
                <w:lang w:val="en-GB"/>
              </w:rPr>
              <w:t>Proposal 1:</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62219813" w14:textId="77777777" w:rsidR="00951D1F" w:rsidRDefault="00837613">
            <w:pPr>
              <w:pStyle w:val="ListParagraph"/>
              <w:numPr>
                <w:ilvl w:val="0"/>
                <w:numId w:val="42"/>
              </w:numPr>
              <w:spacing w:line="252" w:lineRule="auto"/>
              <w:contextualSpacing/>
              <w:rPr>
                <w:rFonts w:cstheme="minorHAnsi"/>
                <w:i/>
                <w:iCs/>
                <w:szCs w:val="20"/>
                <w:lang w:val="en-GB"/>
              </w:rPr>
            </w:pPr>
            <w:r>
              <w:rPr>
                <w:rFonts w:cstheme="minorHAnsi"/>
                <w:i/>
                <w:iCs/>
                <w:szCs w:val="20"/>
                <w:lang w:val="en-GB"/>
              </w:rPr>
              <w:t>Y=3 for 480kHz, Y=5 for 960kHz</w:t>
            </w:r>
          </w:p>
          <w:p w14:paraId="3DD3F66E" w14:textId="77777777" w:rsidR="00951D1F" w:rsidRDefault="00951D1F">
            <w:pPr>
              <w:tabs>
                <w:tab w:val="left" w:pos="1300"/>
              </w:tabs>
              <w:rPr>
                <w:lang w:val="en-GB"/>
              </w:rPr>
            </w:pPr>
          </w:p>
        </w:tc>
      </w:tr>
      <w:tr w:rsidR="00951D1F" w14:paraId="6E8CA360" w14:textId="77777777">
        <w:tc>
          <w:tcPr>
            <w:tcW w:w="1843" w:type="dxa"/>
          </w:tcPr>
          <w:p w14:paraId="6230A8FF" w14:textId="77777777" w:rsidR="00951D1F" w:rsidRDefault="00837613">
            <w:pPr>
              <w:pStyle w:val="Heading6"/>
              <w:numPr>
                <w:ilvl w:val="0"/>
                <w:numId w:val="0"/>
              </w:numPr>
            </w:pPr>
            <w:r>
              <w:t>[ZTE/Sanechips, 9]</w:t>
            </w:r>
          </w:p>
        </w:tc>
        <w:tc>
          <w:tcPr>
            <w:tcW w:w="7854" w:type="dxa"/>
          </w:tcPr>
          <w:p w14:paraId="7FD020F0" w14:textId="77777777" w:rsidR="00951D1F" w:rsidRDefault="00837613">
            <w:pPr>
              <w:spacing w:before="180" w:line="260" w:lineRule="auto"/>
              <w:rPr>
                <w:b/>
                <w:bCs/>
              </w:rPr>
            </w:pPr>
            <w:r>
              <w:rPr>
                <w:b/>
                <w:bCs/>
              </w:rPr>
              <w:t>Pr</w:t>
            </w:r>
            <w:r>
              <w:rPr>
                <w:b/>
                <w:bCs/>
              </w:rPr>
              <w:t xml:space="preserve">oposal </w:t>
            </w:r>
            <w:r>
              <w:rPr>
                <w:rFonts w:hint="eastAsia"/>
                <w:b/>
                <w:bCs/>
              </w:rPr>
              <w:t xml:space="preserve">2: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antenna switching time requirement.</w:t>
            </w:r>
          </w:p>
        </w:tc>
      </w:tr>
      <w:tr w:rsidR="00951D1F" w14:paraId="4A99BAC2" w14:textId="77777777">
        <w:tc>
          <w:tcPr>
            <w:tcW w:w="1843" w:type="dxa"/>
          </w:tcPr>
          <w:p w14:paraId="24649463" w14:textId="77777777" w:rsidR="00951D1F" w:rsidRDefault="00837613">
            <w:pPr>
              <w:pStyle w:val="Heading6"/>
              <w:numPr>
                <w:ilvl w:val="0"/>
                <w:numId w:val="0"/>
              </w:numPr>
            </w:pPr>
            <w:r>
              <w:t>[Qualcomm, 10]</w:t>
            </w:r>
          </w:p>
        </w:tc>
        <w:tc>
          <w:tcPr>
            <w:tcW w:w="7854" w:type="dxa"/>
          </w:tcPr>
          <w:p w14:paraId="419D4CD7" w14:textId="77777777" w:rsidR="00951D1F" w:rsidRDefault="00837613">
            <w:pPr>
              <w:rPr>
                <w:b/>
                <w:bCs/>
              </w:rPr>
            </w:pPr>
            <w:r>
              <w:rPr>
                <w:b/>
                <w:bCs/>
                <w:u w:val="single"/>
              </w:rPr>
              <w:t>Proposal 2</w:t>
            </w:r>
            <w:r>
              <w:rPr>
                <w:b/>
                <w:bCs/>
              </w:rPr>
              <w:t xml:space="preserve">: Support that the </w:t>
            </w:r>
            <w:r>
              <w:rPr>
                <w:b/>
                <w:bCs/>
              </w:rPr>
              <w:t>number of guard symbols between two SRS resources for antenna switching is 8 for 480 kHz, and 16 for 960 kHz.</w:t>
            </w:r>
          </w:p>
        </w:tc>
      </w:tr>
      <w:tr w:rsidR="00951D1F" w14:paraId="31778B5E" w14:textId="77777777">
        <w:tc>
          <w:tcPr>
            <w:tcW w:w="1843" w:type="dxa"/>
          </w:tcPr>
          <w:p w14:paraId="069E787A" w14:textId="77777777" w:rsidR="00951D1F" w:rsidRDefault="00837613">
            <w:pPr>
              <w:pStyle w:val="Heading6"/>
              <w:numPr>
                <w:ilvl w:val="0"/>
                <w:numId w:val="0"/>
              </w:numPr>
            </w:pPr>
            <w:r>
              <w:t>[Intel, 12]</w:t>
            </w:r>
          </w:p>
        </w:tc>
        <w:tc>
          <w:tcPr>
            <w:tcW w:w="7854" w:type="dxa"/>
          </w:tcPr>
          <w:p w14:paraId="08808530" w14:textId="77777777" w:rsidR="00951D1F" w:rsidRDefault="00837613">
            <w:pPr>
              <w:spacing w:before="60" w:after="120"/>
            </w:pPr>
            <w:r>
              <w:rPr>
                <w:b/>
                <w:bCs/>
              </w:rPr>
              <w:t>Proposal 1:</w:t>
            </w:r>
            <w:r>
              <w:t xml:space="preserve"> The minimal guard period between SRS resources for antenna switching for SCS 480 kHz and 960 kHz is Y=2.</w:t>
            </w:r>
          </w:p>
          <w:p w14:paraId="45824400" w14:textId="77777777" w:rsidR="00951D1F" w:rsidRDefault="00837613">
            <w:pPr>
              <w:spacing w:before="60" w:after="120"/>
            </w:pPr>
            <w:r>
              <w:rPr>
                <w:b/>
                <w:bCs/>
              </w:rPr>
              <w:t>Proposal 2:</w:t>
            </w:r>
            <w:r>
              <w:t xml:space="preserve"> Depe</w:t>
            </w:r>
            <w:r>
              <w:t>nding on the availability of RAN4 feedback on antenna switching time requirements for a UE, introduce an optional UE capability for guard period of SRS antenna switching. When this capability is not reported, the minimal value of Y=2 is assumed for the gua</w:t>
            </w:r>
            <w:r>
              <w:t>rd period for antenna switching between SRS resources with SCS 480 kHz and 960 kHz. Otherwise, the value indicated in the capability signalling is used.</w:t>
            </w:r>
          </w:p>
        </w:tc>
      </w:tr>
      <w:tr w:rsidR="00951D1F" w14:paraId="43B1A21C" w14:textId="77777777">
        <w:tc>
          <w:tcPr>
            <w:tcW w:w="1843" w:type="dxa"/>
          </w:tcPr>
          <w:p w14:paraId="522A670B" w14:textId="77777777" w:rsidR="00951D1F" w:rsidRDefault="00837613">
            <w:pPr>
              <w:pStyle w:val="Heading6"/>
              <w:numPr>
                <w:ilvl w:val="0"/>
                <w:numId w:val="0"/>
              </w:numPr>
            </w:pPr>
            <w:r>
              <w:t>[Apple, 14]</w:t>
            </w:r>
          </w:p>
        </w:tc>
        <w:tc>
          <w:tcPr>
            <w:tcW w:w="7854" w:type="dxa"/>
          </w:tcPr>
          <w:p w14:paraId="3FBFFF4A" w14:textId="77777777" w:rsidR="00951D1F" w:rsidRDefault="00837613">
            <w:pPr>
              <w:ind w:left="1170" w:hanging="1170"/>
            </w:pPr>
            <w:r>
              <w:rPr>
                <w:rFonts w:ascii="Arial" w:hAnsi="Arial" w:cs="Arial"/>
                <w:b/>
                <w:bCs/>
                <w:lang w:eastAsia="ja-JP"/>
              </w:rPr>
              <w:t xml:space="preserve">Proposal 1: The minimum guard period between two SRS resources of an SRS resource set for </w:t>
            </w:r>
            <w:r>
              <w:rPr>
                <w:rFonts w:ascii="Arial" w:hAnsi="Arial" w:cs="Arial"/>
                <w:b/>
                <w:bCs/>
                <w:lang w:eastAsia="ja-JP"/>
              </w:rPr>
              <w:t xml:space="preserve">antenna switching are defined as ‘8’ symbols and ‘16’ symbols for 480kHz and 960kHz SCS, respectively.    </w:t>
            </w:r>
            <w:r>
              <w:rPr>
                <w:rFonts w:ascii="Arial" w:hAnsi="Arial" w:cs="Arial"/>
              </w:rPr>
              <w:t xml:space="preserve">     </w:t>
            </w:r>
          </w:p>
        </w:tc>
      </w:tr>
      <w:tr w:rsidR="00951D1F" w14:paraId="5449107E" w14:textId="77777777">
        <w:tc>
          <w:tcPr>
            <w:tcW w:w="1843" w:type="dxa"/>
          </w:tcPr>
          <w:p w14:paraId="10A4D90D" w14:textId="77777777" w:rsidR="00951D1F" w:rsidRDefault="00837613">
            <w:pPr>
              <w:pStyle w:val="Heading6"/>
              <w:numPr>
                <w:ilvl w:val="0"/>
                <w:numId w:val="0"/>
              </w:numPr>
            </w:pPr>
            <w:r>
              <w:lastRenderedPageBreak/>
              <w:t>[xiaomi, 16]</w:t>
            </w:r>
          </w:p>
        </w:tc>
        <w:tc>
          <w:tcPr>
            <w:tcW w:w="7854" w:type="dxa"/>
          </w:tcPr>
          <w:p w14:paraId="1F278923" w14:textId="77777777" w:rsidR="00951D1F" w:rsidRDefault="00837613">
            <w:pPr>
              <w:rPr>
                <w:b/>
                <w:i/>
              </w:rPr>
            </w:pPr>
            <w:r>
              <w:rPr>
                <w:b/>
                <w:i/>
              </w:rPr>
              <w:t xml:space="preserve">Proposal 1: The value of Y for 480 kHz and 960 kHz should be the same with that for 120 kHz if we cannot reach an </w:t>
            </w:r>
            <w:r>
              <w:rPr>
                <w:b/>
                <w:i/>
              </w:rPr>
              <w:t>agreement.</w:t>
            </w:r>
          </w:p>
          <w:p w14:paraId="4AC4CD25" w14:textId="77777777" w:rsidR="00951D1F" w:rsidRDefault="00837613">
            <w:r>
              <w:t xml:space="preserve">Therefore, the necessary TP </w:t>
            </w:r>
            <w:r>
              <w:rPr>
                <w:rFonts w:hint="eastAsia"/>
              </w:rPr>
              <w:t>is</w:t>
            </w:r>
            <w:r>
              <w:t xml:space="preserve"> provided as follows:</w:t>
            </w:r>
          </w:p>
          <w:p w14:paraId="7AFEDE94" w14:textId="77777777" w:rsidR="00951D1F" w:rsidRDefault="00837613">
            <w:pPr>
              <w:spacing w:beforeLines="100" w:before="240"/>
              <w:rPr>
                <w:b/>
              </w:rPr>
            </w:pPr>
            <w:r>
              <w:rPr>
                <w:rFonts w:hint="eastAsia"/>
                <w:b/>
              </w:rPr>
              <w:t>T</w:t>
            </w:r>
            <w:r>
              <w:rPr>
                <w:b/>
              </w:rPr>
              <w:t>P#2 for TS 38.214 Clause 6.2.1.2</w:t>
            </w:r>
          </w:p>
          <w:p w14:paraId="1EADC150" w14:textId="77777777" w:rsidR="00951D1F" w:rsidRDefault="00837613">
            <w:r>
              <w:rPr>
                <w:rFonts w:hint="eastAsia"/>
              </w:rPr>
              <w:t>=</w:t>
            </w:r>
            <w:r>
              <w:t>============================ Unchanged part omitted ============================</w:t>
            </w:r>
          </w:p>
          <w:p w14:paraId="0ADDE31F" w14:textId="77777777" w:rsidR="00951D1F" w:rsidRDefault="00837613">
            <w:pPr>
              <w:pStyle w:val="TH"/>
            </w:pPr>
            <w:r>
              <w:t xml:space="preserve">Table 6.2.1.2-1: The minimum guard period between two SRS resources of an </w:t>
            </w:r>
            <w:r>
              <w:t>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951D1F" w14:paraId="1850CC82" w14:textId="77777777">
              <w:trPr>
                <w:jc w:val="center"/>
              </w:trPr>
              <w:tc>
                <w:tcPr>
                  <w:tcW w:w="1129" w:type="dxa"/>
                  <w:vAlign w:val="center"/>
                </w:tcPr>
                <w:p w14:paraId="7D5ED38E" w14:textId="77777777" w:rsidR="00951D1F" w:rsidRDefault="00837613">
                  <w:pPr>
                    <w:pStyle w:val="TAH"/>
                    <w:rPr>
                      <w:rFonts w:eastAsia="Batang"/>
                    </w:rPr>
                  </w:pPr>
                  <w:r>
                    <w:rPr>
                      <w:rFonts w:eastAsia="Batang"/>
                      <w:position w:val="-10"/>
                    </w:rPr>
                    <w:object w:dxaOrig="300" w:dyaOrig="300" w14:anchorId="73E0269D">
                      <v:shape id="_x0000_i1029" type="#_x0000_t75" style="width:14.9pt;height:14.9pt" o:ole="">
                        <v:imagedata r:id="rId11" o:title=""/>
                      </v:shape>
                      <o:OLEObject Type="Embed" ProgID="Equation.3" ShapeID="_x0000_i1029" DrawAspect="Content" ObjectID="_1704224638" r:id="rId12"/>
                    </w:object>
                  </w:r>
                </w:p>
              </w:tc>
              <w:tc>
                <w:tcPr>
                  <w:tcW w:w="1843" w:type="dxa"/>
                  <w:vAlign w:val="center"/>
                </w:tcPr>
                <w:p w14:paraId="39E6F0BD" w14:textId="77777777" w:rsidR="00951D1F" w:rsidRDefault="00837613">
                  <w:pPr>
                    <w:pStyle w:val="TAH"/>
                    <w:rPr>
                      <w:rFonts w:eastAsia="Batang"/>
                    </w:rPr>
                  </w:pPr>
                  <w:r>
                    <w:rPr>
                      <w:rFonts w:eastAsia="Batang"/>
                      <w:position w:val="-10"/>
                    </w:rPr>
                    <w:object w:dxaOrig="1605" w:dyaOrig="300" w14:anchorId="79364DAB">
                      <v:shape id="_x0000_i1030" type="#_x0000_t75" style="width:80.25pt;height:14.9pt" o:ole="">
                        <v:imagedata r:id="rId13" o:title=""/>
                      </v:shape>
                      <o:OLEObject Type="Embed" ProgID="Equation.3" ShapeID="_x0000_i1030" DrawAspect="Content" ObjectID="_1704224639" r:id="rId14"/>
                    </w:object>
                  </w:r>
                </w:p>
              </w:tc>
              <w:tc>
                <w:tcPr>
                  <w:tcW w:w="1843" w:type="dxa"/>
                  <w:vAlign w:val="center"/>
                </w:tcPr>
                <w:p w14:paraId="6BAE49C4" w14:textId="77777777" w:rsidR="00951D1F" w:rsidRDefault="00837613">
                  <w:pPr>
                    <w:pStyle w:val="TAH"/>
                  </w:pPr>
                  <w:r>
                    <w:rPr>
                      <w:rFonts w:hint="eastAsia"/>
                      <w:i/>
                    </w:rPr>
                    <w:t>Y</w:t>
                  </w:r>
                  <w:r>
                    <w:t xml:space="preserve"> [</w:t>
                  </w:r>
                  <w:r>
                    <w:rPr>
                      <w:rFonts w:hint="eastAsia"/>
                    </w:rPr>
                    <w:t>symbol]</w:t>
                  </w:r>
                </w:p>
              </w:tc>
            </w:tr>
            <w:tr w:rsidR="00951D1F" w14:paraId="44DE00A3" w14:textId="77777777">
              <w:trPr>
                <w:jc w:val="center"/>
              </w:trPr>
              <w:tc>
                <w:tcPr>
                  <w:tcW w:w="1129" w:type="dxa"/>
                </w:tcPr>
                <w:p w14:paraId="6EC244B5" w14:textId="77777777" w:rsidR="00951D1F" w:rsidRDefault="00837613">
                  <w:pPr>
                    <w:pStyle w:val="TAC"/>
                    <w:rPr>
                      <w:rFonts w:eastAsia="Batang"/>
                    </w:rPr>
                  </w:pPr>
                  <w:r>
                    <w:rPr>
                      <w:rFonts w:eastAsia="Batang"/>
                    </w:rPr>
                    <w:t>0</w:t>
                  </w:r>
                </w:p>
              </w:tc>
              <w:tc>
                <w:tcPr>
                  <w:tcW w:w="1843" w:type="dxa"/>
                </w:tcPr>
                <w:p w14:paraId="2DD2B769" w14:textId="77777777" w:rsidR="00951D1F" w:rsidRDefault="00837613">
                  <w:pPr>
                    <w:pStyle w:val="TAC"/>
                    <w:rPr>
                      <w:rFonts w:eastAsia="Batang"/>
                    </w:rPr>
                  </w:pPr>
                  <w:r>
                    <w:rPr>
                      <w:rFonts w:eastAsia="Batang"/>
                    </w:rPr>
                    <w:t>15</w:t>
                  </w:r>
                </w:p>
              </w:tc>
              <w:tc>
                <w:tcPr>
                  <w:tcW w:w="1843" w:type="dxa"/>
                </w:tcPr>
                <w:p w14:paraId="07D3011A" w14:textId="77777777" w:rsidR="00951D1F" w:rsidRDefault="00837613">
                  <w:pPr>
                    <w:pStyle w:val="TAC"/>
                  </w:pPr>
                  <w:r>
                    <w:rPr>
                      <w:rFonts w:hint="eastAsia"/>
                    </w:rPr>
                    <w:t>1</w:t>
                  </w:r>
                </w:p>
              </w:tc>
            </w:tr>
            <w:tr w:rsidR="00951D1F" w14:paraId="2ED45636" w14:textId="77777777">
              <w:trPr>
                <w:jc w:val="center"/>
              </w:trPr>
              <w:tc>
                <w:tcPr>
                  <w:tcW w:w="1129" w:type="dxa"/>
                </w:tcPr>
                <w:p w14:paraId="13CB3DEA" w14:textId="77777777" w:rsidR="00951D1F" w:rsidRDefault="00837613">
                  <w:pPr>
                    <w:pStyle w:val="TAC"/>
                    <w:rPr>
                      <w:rFonts w:eastAsia="Batang"/>
                    </w:rPr>
                  </w:pPr>
                  <w:r>
                    <w:rPr>
                      <w:rFonts w:eastAsia="Batang"/>
                    </w:rPr>
                    <w:t>1</w:t>
                  </w:r>
                </w:p>
              </w:tc>
              <w:tc>
                <w:tcPr>
                  <w:tcW w:w="1843" w:type="dxa"/>
                </w:tcPr>
                <w:p w14:paraId="77130588" w14:textId="77777777" w:rsidR="00951D1F" w:rsidRDefault="00837613">
                  <w:pPr>
                    <w:pStyle w:val="TAC"/>
                    <w:rPr>
                      <w:rFonts w:eastAsia="Batang"/>
                    </w:rPr>
                  </w:pPr>
                  <w:r>
                    <w:rPr>
                      <w:rFonts w:eastAsia="Batang"/>
                    </w:rPr>
                    <w:t>30</w:t>
                  </w:r>
                </w:p>
              </w:tc>
              <w:tc>
                <w:tcPr>
                  <w:tcW w:w="1843" w:type="dxa"/>
                </w:tcPr>
                <w:p w14:paraId="2FC83635" w14:textId="77777777" w:rsidR="00951D1F" w:rsidRDefault="00837613">
                  <w:pPr>
                    <w:pStyle w:val="TAC"/>
                  </w:pPr>
                  <w:r>
                    <w:rPr>
                      <w:rFonts w:hint="eastAsia"/>
                    </w:rPr>
                    <w:t>1</w:t>
                  </w:r>
                </w:p>
              </w:tc>
            </w:tr>
            <w:tr w:rsidR="00951D1F" w14:paraId="3AB2C24E" w14:textId="77777777">
              <w:trPr>
                <w:jc w:val="center"/>
              </w:trPr>
              <w:tc>
                <w:tcPr>
                  <w:tcW w:w="1129" w:type="dxa"/>
                </w:tcPr>
                <w:p w14:paraId="22FC2FFC" w14:textId="77777777" w:rsidR="00951D1F" w:rsidRDefault="00837613">
                  <w:pPr>
                    <w:pStyle w:val="TAC"/>
                    <w:rPr>
                      <w:rFonts w:eastAsia="Batang"/>
                    </w:rPr>
                  </w:pPr>
                  <w:r>
                    <w:rPr>
                      <w:rFonts w:eastAsia="Batang"/>
                    </w:rPr>
                    <w:t>2</w:t>
                  </w:r>
                </w:p>
              </w:tc>
              <w:tc>
                <w:tcPr>
                  <w:tcW w:w="1843" w:type="dxa"/>
                </w:tcPr>
                <w:p w14:paraId="3FC98C45" w14:textId="77777777" w:rsidR="00951D1F" w:rsidRDefault="00837613">
                  <w:pPr>
                    <w:pStyle w:val="TAC"/>
                    <w:rPr>
                      <w:rFonts w:eastAsia="Batang"/>
                    </w:rPr>
                  </w:pPr>
                  <w:r>
                    <w:rPr>
                      <w:rFonts w:eastAsia="Batang"/>
                    </w:rPr>
                    <w:t>60</w:t>
                  </w:r>
                </w:p>
              </w:tc>
              <w:tc>
                <w:tcPr>
                  <w:tcW w:w="1843" w:type="dxa"/>
                </w:tcPr>
                <w:p w14:paraId="321715F9" w14:textId="77777777" w:rsidR="00951D1F" w:rsidRDefault="00837613">
                  <w:pPr>
                    <w:pStyle w:val="TAC"/>
                  </w:pPr>
                  <w:r>
                    <w:rPr>
                      <w:rFonts w:hint="eastAsia"/>
                    </w:rPr>
                    <w:t>1</w:t>
                  </w:r>
                </w:p>
              </w:tc>
            </w:tr>
            <w:tr w:rsidR="00951D1F" w14:paraId="1035C757" w14:textId="77777777">
              <w:trPr>
                <w:jc w:val="center"/>
              </w:trPr>
              <w:tc>
                <w:tcPr>
                  <w:tcW w:w="1129" w:type="dxa"/>
                </w:tcPr>
                <w:p w14:paraId="76D503CC" w14:textId="77777777" w:rsidR="00951D1F" w:rsidRDefault="00837613">
                  <w:pPr>
                    <w:pStyle w:val="TAC"/>
                    <w:rPr>
                      <w:rFonts w:eastAsia="Batang"/>
                    </w:rPr>
                  </w:pPr>
                  <w:r>
                    <w:rPr>
                      <w:rFonts w:eastAsia="Batang"/>
                    </w:rPr>
                    <w:t>3</w:t>
                  </w:r>
                </w:p>
              </w:tc>
              <w:tc>
                <w:tcPr>
                  <w:tcW w:w="1843" w:type="dxa"/>
                </w:tcPr>
                <w:p w14:paraId="64FFA4AA" w14:textId="77777777" w:rsidR="00951D1F" w:rsidRDefault="00837613">
                  <w:pPr>
                    <w:pStyle w:val="TAC"/>
                    <w:rPr>
                      <w:rFonts w:eastAsia="Batang"/>
                    </w:rPr>
                  </w:pPr>
                  <w:r>
                    <w:rPr>
                      <w:rFonts w:eastAsia="Batang"/>
                    </w:rPr>
                    <w:t>120</w:t>
                  </w:r>
                </w:p>
              </w:tc>
              <w:tc>
                <w:tcPr>
                  <w:tcW w:w="1843" w:type="dxa"/>
                </w:tcPr>
                <w:p w14:paraId="3E5CFBD4" w14:textId="77777777" w:rsidR="00951D1F" w:rsidRDefault="00837613">
                  <w:pPr>
                    <w:pStyle w:val="TAC"/>
                  </w:pPr>
                  <w:r>
                    <w:rPr>
                      <w:rFonts w:hint="eastAsia"/>
                    </w:rPr>
                    <w:t>2</w:t>
                  </w:r>
                </w:p>
              </w:tc>
            </w:tr>
            <w:tr w:rsidR="00951D1F" w14:paraId="72510A20" w14:textId="77777777">
              <w:trPr>
                <w:jc w:val="center"/>
              </w:trPr>
              <w:tc>
                <w:tcPr>
                  <w:tcW w:w="1129" w:type="dxa"/>
                </w:tcPr>
                <w:p w14:paraId="7A2D077B" w14:textId="77777777" w:rsidR="00951D1F" w:rsidRDefault="00837613">
                  <w:pPr>
                    <w:pStyle w:val="TAC"/>
                    <w:rPr>
                      <w:color w:val="4F81BD" w:themeColor="accent1"/>
                    </w:rPr>
                  </w:pPr>
                  <w:r>
                    <w:rPr>
                      <w:color w:val="4F81BD" w:themeColor="accent1"/>
                    </w:rPr>
                    <w:t>5</w:t>
                  </w:r>
                </w:p>
              </w:tc>
              <w:tc>
                <w:tcPr>
                  <w:tcW w:w="1843" w:type="dxa"/>
                </w:tcPr>
                <w:p w14:paraId="2C84E056" w14:textId="77777777" w:rsidR="00951D1F" w:rsidRDefault="00837613">
                  <w:pPr>
                    <w:pStyle w:val="TAC"/>
                    <w:rPr>
                      <w:rFonts w:eastAsia="Batang"/>
                      <w:color w:val="4F81BD" w:themeColor="accent1"/>
                    </w:rPr>
                  </w:pPr>
                  <w:r>
                    <w:rPr>
                      <w:rFonts w:eastAsia="Batang"/>
                      <w:color w:val="4F81BD" w:themeColor="accent1"/>
                    </w:rPr>
                    <w:t>480</w:t>
                  </w:r>
                </w:p>
              </w:tc>
              <w:tc>
                <w:tcPr>
                  <w:tcW w:w="1843" w:type="dxa"/>
                </w:tcPr>
                <w:p w14:paraId="009F1764" w14:textId="77777777" w:rsidR="00951D1F" w:rsidRDefault="00837613">
                  <w:pPr>
                    <w:pStyle w:val="TAC"/>
                    <w:rPr>
                      <w:color w:val="4F81BD" w:themeColor="accent1"/>
                    </w:rPr>
                  </w:pPr>
                  <w:r>
                    <w:rPr>
                      <w:color w:val="4F81BD" w:themeColor="accent1"/>
                    </w:rPr>
                    <w:t>2</w:t>
                  </w:r>
                </w:p>
              </w:tc>
            </w:tr>
            <w:tr w:rsidR="00951D1F" w14:paraId="29918D9C" w14:textId="77777777">
              <w:trPr>
                <w:jc w:val="center"/>
              </w:trPr>
              <w:tc>
                <w:tcPr>
                  <w:tcW w:w="1129" w:type="dxa"/>
                </w:tcPr>
                <w:p w14:paraId="29FE73AD" w14:textId="77777777" w:rsidR="00951D1F" w:rsidRDefault="00837613">
                  <w:pPr>
                    <w:pStyle w:val="TAC"/>
                    <w:rPr>
                      <w:color w:val="4F81BD" w:themeColor="accent1"/>
                    </w:rPr>
                  </w:pPr>
                  <w:r>
                    <w:rPr>
                      <w:rFonts w:hint="eastAsia"/>
                      <w:color w:val="4F81BD" w:themeColor="accent1"/>
                    </w:rPr>
                    <w:t>6</w:t>
                  </w:r>
                </w:p>
              </w:tc>
              <w:tc>
                <w:tcPr>
                  <w:tcW w:w="1843" w:type="dxa"/>
                </w:tcPr>
                <w:p w14:paraId="21A87137" w14:textId="77777777" w:rsidR="00951D1F" w:rsidRDefault="00837613">
                  <w:pPr>
                    <w:pStyle w:val="TAC"/>
                    <w:rPr>
                      <w:color w:val="4F81BD" w:themeColor="accent1"/>
                    </w:rPr>
                  </w:pPr>
                  <w:r>
                    <w:rPr>
                      <w:rFonts w:hint="eastAsia"/>
                      <w:color w:val="4F81BD" w:themeColor="accent1"/>
                    </w:rPr>
                    <w:t>9</w:t>
                  </w:r>
                  <w:r>
                    <w:rPr>
                      <w:color w:val="4F81BD" w:themeColor="accent1"/>
                    </w:rPr>
                    <w:t>60</w:t>
                  </w:r>
                </w:p>
              </w:tc>
              <w:tc>
                <w:tcPr>
                  <w:tcW w:w="1843" w:type="dxa"/>
                </w:tcPr>
                <w:p w14:paraId="560C1BC1" w14:textId="77777777" w:rsidR="00951D1F" w:rsidRDefault="00837613">
                  <w:pPr>
                    <w:pStyle w:val="TAC"/>
                    <w:rPr>
                      <w:color w:val="4F81BD" w:themeColor="accent1"/>
                    </w:rPr>
                  </w:pPr>
                  <w:r>
                    <w:rPr>
                      <w:color w:val="4F81BD" w:themeColor="accent1"/>
                    </w:rPr>
                    <w:t>2</w:t>
                  </w:r>
                </w:p>
              </w:tc>
            </w:tr>
          </w:tbl>
          <w:p w14:paraId="4FF272FC" w14:textId="77777777" w:rsidR="00951D1F" w:rsidRDefault="00951D1F">
            <w:pPr>
              <w:rPr>
                <w:b/>
              </w:rPr>
            </w:pPr>
          </w:p>
          <w:p w14:paraId="23321B2B" w14:textId="77777777" w:rsidR="00951D1F" w:rsidRDefault="00837613">
            <w:r>
              <w:t>=</w:t>
            </w:r>
            <w:r>
              <w:rPr>
                <w:rFonts w:hint="eastAsia"/>
              </w:rPr>
              <w:t>=</w:t>
            </w:r>
            <w:r>
              <w:t xml:space="preserve">=========================== Unchanged part omitted </w:t>
            </w:r>
            <w:r>
              <w:t>============================</w:t>
            </w:r>
          </w:p>
        </w:tc>
      </w:tr>
    </w:tbl>
    <w:p w14:paraId="120AA3BE" w14:textId="77777777" w:rsidR="00951D1F" w:rsidRDefault="00951D1F">
      <w:pPr>
        <w:rPr>
          <w:lang w:val="en-GB"/>
        </w:rPr>
      </w:pPr>
    </w:p>
    <w:p w14:paraId="3D386E11" w14:textId="77777777" w:rsidR="00951D1F" w:rsidRDefault="00951D1F">
      <w:pPr>
        <w:rPr>
          <w:lang w:val="en-GB"/>
        </w:rPr>
      </w:pPr>
    </w:p>
    <w:p w14:paraId="38E344F0" w14:textId="77777777" w:rsidR="00951D1F" w:rsidRDefault="00951D1F"/>
    <w:p w14:paraId="01D87EF6" w14:textId="77777777" w:rsidR="00951D1F" w:rsidRDefault="00837613">
      <w:pPr>
        <w:pStyle w:val="Heading3"/>
      </w:pPr>
      <w:r>
        <w:t>Summary of views</w:t>
      </w:r>
    </w:p>
    <w:p w14:paraId="698B59B0" w14:textId="77777777" w:rsidR="00951D1F" w:rsidRDefault="00837613">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951D1F" w14:paraId="79A6F79C" w14:textId="77777777">
        <w:tc>
          <w:tcPr>
            <w:tcW w:w="9962" w:type="dxa"/>
          </w:tcPr>
          <w:p w14:paraId="21FCA93B" w14:textId="77777777" w:rsidR="00951D1F" w:rsidRDefault="00837613">
            <w:pPr>
              <w:rPr>
                <w:rFonts w:ascii="Times" w:hAnsi="Times" w:cs="Times"/>
                <w:szCs w:val="20"/>
              </w:rPr>
            </w:pPr>
            <w:r>
              <w:rPr>
                <w:highlight w:val="green"/>
              </w:rPr>
              <w:t>Agreement:</w:t>
            </w:r>
          </w:p>
          <w:p w14:paraId="74F50350" w14:textId="77777777" w:rsidR="00951D1F" w:rsidRDefault="00837613">
            <w:pPr>
              <w:spacing w:line="252" w:lineRule="auto"/>
              <w:rPr>
                <w:rFonts w:ascii="Times New Roman" w:hAnsi="Times New Roman" w:cs="Times New Roman"/>
              </w:rPr>
            </w:pPr>
            <w:r>
              <w:rPr>
                <w:rFonts w:ascii="Times New Roman" w:hAnsi="Times New Roman" w:cs="Times New Roman"/>
              </w:rPr>
              <w:t xml:space="preserve">Like in Rel-15, a minimum guard period Y between two SRS resources of an SRS resource set for antenna </w:t>
            </w:r>
            <w:r>
              <w:rPr>
                <w:rFonts w:ascii="Times New Roman" w:hAnsi="Times New Roman" w:cs="Times New Roman"/>
              </w:rPr>
              <w:t>switching is supported for 480 kHz and 960 kHz</w:t>
            </w:r>
          </w:p>
          <w:p w14:paraId="768D0DD1" w14:textId="77777777" w:rsidR="00951D1F" w:rsidRDefault="00837613">
            <w:pPr>
              <w:numPr>
                <w:ilvl w:val="0"/>
                <w:numId w:val="43"/>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1C581193" w14:textId="77777777" w:rsidR="00951D1F" w:rsidRDefault="00837613">
            <w:pPr>
              <w:numPr>
                <w:ilvl w:val="0"/>
                <w:numId w:val="43"/>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15761941" w14:textId="77777777" w:rsidR="00951D1F" w:rsidRDefault="00951D1F"/>
    <w:p w14:paraId="6EB39692" w14:textId="77777777" w:rsidR="00951D1F" w:rsidRDefault="00837613">
      <w:pPr>
        <w:rPr>
          <w:rFonts w:ascii="Arial" w:hAnsi="Arial" w:cs="Arial"/>
        </w:rPr>
      </w:pPr>
      <w:r>
        <w:rPr>
          <w:rFonts w:ascii="Arial" w:hAnsi="Arial" w:cs="Arial"/>
        </w:rPr>
        <w:t>Based on the above agreement, the following companies</w:t>
      </w:r>
      <w:r>
        <w:rPr>
          <w:rFonts w:ascii="Arial" w:hAnsi="Arial" w:cs="Arial"/>
        </w:rPr>
        <w:t>’ views are observed.</w:t>
      </w:r>
    </w:p>
    <w:tbl>
      <w:tblPr>
        <w:tblStyle w:val="TableGrid"/>
        <w:tblW w:w="9985" w:type="dxa"/>
        <w:tblLook w:val="04A0" w:firstRow="1" w:lastRow="0" w:firstColumn="1" w:lastColumn="0" w:noHBand="0" w:noVBand="1"/>
      </w:tblPr>
      <w:tblGrid>
        <w:gridCol w:w="617"/>
        <w:gridCol w:w="3129"/>
        <w:gridCol w:w="6239"/>
      </w:tblGrid>
      <w:tr w:rsidR="00951D1F" w14:paraId="4100D14E" w14:textId="77777777">
        <w:trPr>
          <w:trHeight w:val="197"/>
        </w:trPr>
        <w:tc>
          <w:tcPr>
            <w:tcW w:w="526" w:type="dxa"/>
            <w:shd w:val="clear" w:color="auto" w:fill="D9D9D9" w:themeFill="background1" w:themeFillShade="D9"/>
          </w:tcPr>
          <w:p w14:paraId="7AA45593" w14:textId="77777777" w:rsidR="00951D1F" w:rsidRDefault="00837613">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0D73D008"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2F007E7A"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760C6BB1" w14:textId="77777777">
        <w:trPr>
          <w:trHeight w:val="2024"/>
        </w:trPr>
        <w:tc>
          <w:tcPr>
            <w:tcW w:w="526" w:type="dxa"/>
          </w:tcPr>
          <w:p w14:paraId="576A8602" w14:textId="77777777" w:rsidR="00951D1F" w:rsidRDefault="00837613">
            <w:pPr>
              <w:snapToGrid w:val="0"/>
              <w:rPr>
                <w:rFonts w:ascii="Arial" w:hAnsi="Arial" w:cs="Arial"/>
                <w:sz w:val="18"/>
                <w:szCs w:val="20"/>
              </w:rPr>
            </w:pPr>
            <w:r>
              <w:rPr>
                <w:rFonts w:ascii="Arial" w:hAnsi="Arial" w:cs="Arial"/>
                <w:sz w:val="18"/>
                <w:szCs w:val="20"/>
              </w:rPr>
              <w:lastRenderedPageBreak/>
              <w:t>3.3.1</w:t>
            </w:r>
          </w:p>
        </w:tc>
        <w:tc>
          <w:tcPr>
            <w:tcW w:w="3159" w:type="dxa"/>
          </w:tcPr>
          <w:p w14:paraId="2CA3F16A" w14:textId="77777777" w:rsidR="00951D1F" w:rsidRDefault="00837613">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28713E8F" w14:textId="77777777" w:rsidR="00951D1F" w:rsidRDefault="00837613">
            <w:pPr>
              <w:pStyle w:val="ListParagraph"/>
              <w:numPr>
                <w:ilvl w:val="0"/>
                <w:numId w:val="39"/>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Huawei/HiSi, Samsung,CATT</w:t>
            </w:r>
          </w:p>
          <w:p w14:paraId="1B79BFA1" w14:textId="77777777" w:rsidR="00951D1F" w:rsidRDefault="00837613">
            <w:pPr>
              <w:pStyle w:val="ListParagraph"/>
              <w:numPr>
                <w:ilvl w:val="0"/>
                <w:numId w:val="39"/>
              </w:numPr>
              <w:snapToGrid w:val="0"/>
              <w:rPr>
                <w:rFonts w:ascii="Arial" w:hAnsi="Arial" w:cs="Arial"/>
                <w:bCs/>
                <w:sz w:val="18"/>
                <w:szCs w:val="20"/>
              </w:rPr>
            </w:pPr>
            <w:r>
              <w:rPr>
                <w:rFonts w:ascii="Arial" w:hAnsi="Arial" w:cs="Arial"/>
                <w:b/>
                <w:sz w:val="18"/>
                <w:szCs w:val="20"/>
              </w:rPr>
              <w:t xml:space="preserve">2 symbols for both 480 kHz </w:t>
            </w:r>
            <w:r>
              <w:rPr>
                <w:rFonts w:ascii="Arial" w:hAnsi="Arial" w:cs="Arial"/>
                <w:b/>
                <w:sz w:val="18"/>
                <w:szCs w:val="20"/>
              </w:rPr>
              <w:t>and 960 kHz:</w:t>
            </w:r>
            <w:r>
              <w:rPr>
                <w:rFonts w:ascii="Arial" w:hAnsi="Arial" w:cs="Arial"/>
                <w:bCs/>
                <w:sz w:val="18"/>
                <w:szCs w:val="20"/>
              </w:rPr>
              <w:t xml:space="preserve"> xiaomi</w:t>
            </w:r>
          </w:p>
          <w:p w14:paraId="28B94880" w14:textId="77777777" w:rsidR="00951D1F" w:rsidRDefault="00837613">
            <w:pPr>
              <w:pStyle w:val="ListParagraph"/>
              <w:numPr>
                <w:ilvl w:val="0"/>
                <w:numId w:val="39"/>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ZTE/Sanechips</w:t>
            </w:r>
          </w:p>
          <w:p w14:paraId="671F1523" w14:textId="77777777" w:rsidR="00951D1F" w:rsidRDefault="00837613">
            <w:pPr>
              <w:pStyle w:val="ListParagraph"/>
              <w:numPr>
                <w:ilvl w:val="0"/>
                <w:numId w:val="39"/>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2E7ADA39" w14:textId="77777777" w:rsidR="00951D1F" w:rsidRDefault="00837613">
            <w:pPr>
              <w:pStyle w:val="ListParagraph"/>
              <w:numPr>
                <w:ilvl w:val="0"/>
                <w:numId w:val="39"/>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Qualcomm,</w:t>
            </w:r>
            <w:r>
              <w:rPr>
                <w:rFonts w:ascii="Arial" w:hAnsi="Arial" w:cs="Arial"/>
                <w:b/>
                <w:sz w:val="18"/>
                <w:szCs w:val="20"/>
              </w:rPr>
              <w:t xml:space="preserve"> </w:t>
            </w:r>
            <w:r>
              <w:rPr>
                <w:rFonts w:ascii="Arial" w:hAnsi="Arial" w:cs="Arial"/>
                <w:bCs/>
                <w:sz w:val="18"/>
                <w:szCs w:val="20"/>
              </w:rPr>
              <w:t>Apple</w:t>
            </w:r>
          </w:p>
          <w:p w14:paraId="3A1295DF" w14:textId="77777777" w:rsidR="00951D1F" w:rsidRDefault="00837613">
            <w:pPr>
              <w:pStyle w:val="ListParagraph"/>
              <w:numPr>
                <w:ilvl w:val="0"/>
                <w:numId w:val="39"/>
              </w:numPr>
              <w:snapToGrid w:val="0"/>
              <w:rPr>
                <w:rFonts w:ascii="Arial" w:hAnsi="Arial" w:cs="Arial"/>
                <w:b/>
                <w:sz w:val="18"/>
                <w:szCs w:val="20"/>
              </w:rPr>
            </w:pPr>
            <w:r>
              <w:rPr>
                <w:rFonts w:ascii="Arial" w:hAnsi="Arial" w:cs="Arial"/>
                <w:b/>
                <w:sz w:val="18"/>
                <w:szCs w:val="20"/>
              </w:rPr>
              <w:t>UE capabil</w:t>
            </w:r>
            <w:r>
              <w:rPr>
                <w:rFonts w:ascii="Arial" w:hAnsi="Arial" w:cs="Arial"/>
                <w:b/>
                <w:sz w:val="18"/>
                <w:szCs w:val="20"/>
              </w:rPr>
              <w:t xml:space="preserve">ity: </w:t>
            </w:r>
            <w:r>
              <w:rPr>
                <w:rFonts w:ascii="Arial" w:hAnsi="Arial" w:cs="Arial"/>
                <w:bCs/>
                <w:sz w:val="18"/>
                <w:szCs w:val="20"/>
              </w:rPr>
              <w:t>InterDigital (2/8 for 480kHz and 2/16 for 960 kHz), Intel</w:t>
            </w:r>
          </w:p>
        </w:tc>
      </w:tr>
    </w:tbl>
    <w:p w14:paraId="558C63C7" w14:textId="77777777" w:rsidR="00951D1F" w:rsidRDefault="00951D1F">
      <w:pPr>
        <w:rPr>
          <w:rFonts w:ascii="Arial" w:hAnsi="Arial" w:cs="Arial"/>
        </w:rPr>
      </w:pPr>
    </w:p>
    <w:p w14:paraId="05DCBA83" w14:textId="77777777" w:rsidR="00951D1F" w:rsidRDefault="00951D1F">
      <w:pPr>
        <w:rPr>
          <w:rFonts w:ascii="Arial" w:hAnsi="Arial" w:cs="Arial"/>
        </w:rPr>
      </w:pPr>
    </w:p>
    <w:p w14:paraId="7FEBF8AC" w14:textId="77777777" w:rsidR="00951D1F" w:rsidRDefault="00837613">
      <w:pPr>
        <w:pStyle w:val="Heading3"/>
      </w:pPr>
      <w:r>
        <w:t>1</w:t>
      </w:r>
      <w:r>
        <w:rPr>
          <w:vertAlign w:val="superscript"/>
        </w:rPr>
        <w:t>st</w:t>
      </w:r>
      <w:r>
        <w:t xml:space="preserve"> round discussion</w:t>
      </w:r>
    </w:p>
    <w:p w14:paraId="1AAFCA75" w14:textId="77777777" w:rsidR="00951D1F" w:rsidRDefault="00837613">
      <w:pPr>
        <w:pStyle w:val="Heading4"/>
      </w:pPr>
      <w:r>
        <w:t>[Closed] Observation 3.3-a</w:t>
      </w:r>
    </w:p>
    <w:p w14:paraId="64F6BA9A" w14:textId="77777777" w:rsidR="00951D1F" w:rsidRDefault="00837613">
      <w:pPr>
        <w:rPr>
          <w:rFonts w:ascii="Arial" w:hAnsi="Arial" w:cs="Arial"/>
        </w:rPr>
      </w:pPr>
      <w:r>
        <w:rPr>
          <w:rFonts w:ascii="Arial" w:hAnsi="Arial" w:cs="Arial"/>
        </w:rPr>
        <w:t xml:space="preserve">No clear majority view is observed by the moderator and only 12 companies expressed their views. Given the situation, the moderator requests more inputs on a minimum guard period Y. </w:t>
      </w:r>
    </w:p>
    <w:p w14:paraId="68618673" w14:textId="77777777" w:rsidR="00951D1F" w:rsidRDefault="00951D1F">
      <w:pPr>
        <w:rPr>
          <w:rFonts w:ascii="Arial" w:hAnsi="Arial" w:cs="Arial"/>
        </w:rPr>
      </w:pPr>
    </w:p>
    <w:tbl>
      <w:tblPr>
        <w:tblStyle w:val="TableGrid"/>
        <w:tblW w:w="9985" w:type="dxa"/>
        <w:tblLook w:val="04A0" w:firstRow="1" w:lastRow="0" w:firstColumn="1" w:lastColumn="0" w:noHBand="0" w:noVBand="1"/>
      </w:tblPr>
      <w:tblGrid>
        <w:gridCol w:w="1525"/>
        <w:gridCol w:w="8460"/>
      </w:tblGrid>
      <w:tr w:rsidR="00951D1F" w14:paraId="701CA492" w14:textId="77777777">
        <w:trPr>
          <w:trHeight w:val="197"/>
        </w:trPr>
        <w:tc>
          <w:tcPr>
            <w:tcW w:w="1525" w:type="dxa"/>
            <w:shd w:val="clear" w:color="auto" w:fill="D9D9D9" w:themeFill="background1" w:themeFillShade="D9"/>
          </w:tcPr>
          <w:p w14:paraId="006FE830"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02B16F5"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56E7C9C3" w14:textId="77777777">
        <w:tc>
          <w:tcPr>
            <w:tcW w:w="1525" w:type="dxa"/>
            <w:shd w:val="clear" w:color="auto" w:fill="auto"/>
          </w:tcPr>
          <w:p w14:paraId="15E26C1A"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2A59ED0D"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Support 8/16 symbols or at least include them as</w:t>
            </w:r>
            <w:r>
              <w:rPr>
                <w:rFonts w:ascii="Arial" w:eastAsia="Malgun Gothic" w:hAnsi="Arial" w:cs="Arial"/>
                <w:bCs/>
                <w:sz w:val="18"/>
                <w:szCs w:val="20"/>
              </w:rPr>
              <w:t xml:space="preserve"> UE capability</w:t>
            </w:r>
          </w:p>
        </w:tc>
      </w:tr>
      <w:tr w:rsidR="00951D1F" w14:paraId="3FEB8B5D" w14:textId="77777777">
        <w:tc>
          <w:tcPr>
            <w:tcW w:w="1525" w:type="dxa"/>
            <w:shd w:val="clear" w:color="auto" w:fill="auto"/>
          </w:tcPr>
          <w:p w14:paraId="153426F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0CC7A581"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Support 8/16 symbols. </w:t>
            </w:r>
          </w:p>
          <w:p w14:paraId="6224FC2F"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We also think UE capability is a good way forward to progress on this. The value of 8/16 symbols should be part of UE capability and some smaller value can be considered for advance UEs as optional feature. </w:t>
            </w:r>
          </w:p>
        </w:tc>
      </w:tr>
      <w:tr w:rsidR="00951D1F" w14:paraId="1B15D7C0" w14:textId="77777777">
        <w:tc>
          <w:tcPr>
            <w:tcW w:w="1525" w:type="dxa"/>
            <w:shd w:val="clear" w:color="auto" w:fill="auto"/>
          </w:tcPr>
          <w:p w14:paraId="4A4E4507"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7BAFA01" w14:textId="77777777" w:rsidR="00951D1F" w:rsidRDefault="00837613">
            <w:pPr>
              <w:snapToGrid w:val="0"/>
              <w:rPr>
                <w:rFonts w:ascii="Arial" w:eastAsia="Malgun Gothic"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to determine the values of Y depending on RAN4 feedback. Also fine to scale values based on the value for 120KHz SCS, but we believe it needs RAN4 confirmation (i.e. sending an LS to RAN4.</w:t>
            </w:r>
          </w:p>
        </w:tc>
      </w:tr>
      <w:tr w:rsidR="00951D1F" w14:paraId="0EBE25A0" w14:textId="77777777">
        <w:tc>
          <w:tcPr>
            <w:tcW w:w="1525" w:type="dxa"/>
            <w:shd w:val="clear" w:color="auto" w:fill="auto"/>
          </w:tcPr>
          <w:p w14:paraId="30029CFE"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6F4D979C" w14:textId="77777777" w:rsidR="00951D1F" w:rsidRDefault="00837613">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are fine with other supported values </w:t>
            </w:r>
            <w:r>
              <w:rPr>
                <w:rFonts w:ascii="Arial" w:eastAsia="SimSun" w:hAnsi="Arial" w:cs="Arial"/>
                <w:bCs/>
                <w:sz w:val="18"/>
                <w:szCs w:val="20"/>
              </w:rPr>
              <w:t>for Y if they make sense, and as discussed in our contribution, we just think that the value of Y for 480 kHz and 960 kHz should be decided in this meeting. If we cannot come to an agreement, they should be the same with the value of Y for 120 kHz naturall</w:t>
            </w:r>
            <w:r>
              <w:rPr>
                <w:rFonts w:ascii="Arial" w:eastAsia="SimSun" w:hAnsi="Arial" w:cs="Arial"/>
                <w:bCs/>
                <w:sz w:val="18"/>
                <w:szCs w:val="20"/>
              </w:rPr>
              <w:t>y.</w:t>
            </w:r>
          </w:p>
        </w:tc>
      </w:tr>
      <w:tr w:rsidR="00951D1F" w14:paraId="214F2E89" w14:textId="77777777">
        <w:trPr>
          <w:trHeight w:val="47"/>
        </w:trPr>
        <w:tc>
          <w:tcPr>
            <w:tcW w:w="1525" w:type="dxa"/>
            <w:shd w:val="clear" w:color="auto" w:fill="auto"/>
          </w:tcPr>
          <w:p w14:paraId="2FB6189C"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77DAD5F6"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We are fine with ZTE proposal (4 symbols). We are also fine to postpone until RAN4’s decision. </w:t>
            </w:r>
          </w:p>
        </w:tc>
      </w:tr>
      <w:tr w:rsidR="00951D1F" w14:paraId="7C6CE2F2" w14:textId="77777777">
        <w:tc>
          <w:tcPr>
            <w:tcW w:w="1525" w:type="dxa"/>
            <w:shd w:val="clear" w:color="auto" w:fill="auto"/>
          </w:tcPr>
          <w:p w14:paraId="75B91475" w14:textId="77777777" w:rsidR="00951D1F" w:rsidRDefault="00837613">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5852D2C6" w14:textId="77777777" w:rsidR="00951D1F" w:rsidRDefault="00837613">
            <w:pPr>
              <w:snapToGrid w:val="0"/>
              <w:rPr>
                <w:rFonts w:ascii="Arial" w:eastAsia="SimSun" w:hAnsi="Arial" w:cs="Arial"/>
                <w:bCs/>
                <w:sz w:val="18"/>
                <w:szCs w:val="20"/>
              </w:rPr>
            </w:pPr>
            <w:r>
              <w:rPr>
                <w:rFonts w:ascii="Arial" w:eastAsia="Malgun Gothic" w:hAnsi="Arial" w:cs="Arial"/>
                <w:bCs/>
                <w:sz w:val="18"/>
                <w:szCs w:val="20"/>
              </w:rPr>
              <w:t>Share the same view as DOCOMO to wait for RAN4 feedback</w:t>
            </w:r>
          </w:p>
        </w:tc>
      </w:tr>
      <w:tr w:rsidR="00951D1F" w14:paraId="0E54262D" w14:textId="77777777">
        <w:tc>
          <w:tcPr>
            <w:tcW w:w="1525" w:type="dxa"/>
            <w:shd w:val="clear" w:color="auto" w:fill="auto"/>
          </w:tcPr>
          <w:p w14:paraId="784B6921" w14:textId="77777777" w:rsidR="00951D1F" w:rsidRDefault="00837613">
            <w:pPr>
              <w:snapToGrid w:val="0"/>
              <w:rPr>
                <w:rFonts w:ascii="Arial" w:eastAsia="Malgun Gothic" w:hAnsi="Arial" w:cs="Arial"/>
                <w:sz w:val="18"/>
                <w:szCs w:val="20"/>
              </w:rPr>
            </w:pPr>
            <w:r>
              <w:rPr>
                <w:rFonts w:ascii="Arial" w:hAnsi="Arial" w:cs="Arial" w:hint="eastAsia"/>
                <w:sz w:val="18"/>
                <w:szCs w:val="20"/>
              </w:rPr>
              <w:t>ZTE, Sanechips</w:t>
            </w:r>
          </w:p>
        </w:tc>
        <w:tc>
          <w:tcPr>
            <w:tcW w:w="8460" w:type="dxa"/>
            <w:shd w:val="clear" w:color="auto" w:fill="auto"/>
          </w:tcPr>
          <w:p w14:paraId="000D03B7"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If Y is too large (e.g. 8 or 16), it will affec</w:t>
            </w:r>
            <w:r>
              <w:rPr>
                <w:rFonts w:ascii="Arial" w:eastAsia="Malgun Gothic" w:hAnsi="Arial" w:cs="Arial" w:hint="eastAsia"/>
                <w:bCs/>
                <w:sz w:val="18"/>
                <w:szCs w:val="20"/>
              </w:rPr>
              <w:t>t the mapping of two SRS resources within a slot. Considering that Y=2 for 120kHz and Y=1 for 15/30/60kHz in the existing spec, we suggest Y=4 symbols for both 480/960kHz.</w:t>
            </w:r>
          </w:p>
        </w:tc>
      </w:tr>
      <w:tr w:rsidR="00951D1F" w14:paraId="4FF66960" w14:textId="77777777">
        <w:tc>
          <w:tcPr>
            <w:tcW w:w="1525" w:type="dxa"/>
            <w:shd w:val="clear" w:color="auto" w:fill="auto"/>
          </w:tcPr>
          <w:p w14:paraId="4D4943A5" w14:textId="77777777" w:rsidR="00951D1F" w:rsidRDefault="00837613">
            <w:pPr>
              <w:snapToGrid w:val="0"/>
              <w:rPr>
                <w:rFonts w:ascii="Arial" w:hAnsi="Arial" w:cs="Arial"/>
                <w:sz w:val="18"/>
                <w:szCs w:val="20"/>
              </w:rPr>
            </w:pPr>
            <w:r>
              <w:rPr>
                <w:rFonts w:ascii="Arial" w:hAnsi="Arial" w:cs="Arial"/>
                <w:sz w:val="18"/>
                <w:szCs w:val="20"/>
              </w:rPr>
              <w:t>FW</w:t>
            </w:r>
          </w:p>
        </w:tc>
        <w:tc>
          <w:tcPr>
            <w:tcW w:w="8460" w:type="dxa"/>
            <w:shd w:val="clear" w:color="auto" w:fill="auto"/>
          </w:tcPr>
          <w:p w14:paraId="0EB4FA63"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We share DoCoMo’s view.</w:t>
            </w:r>
          </w:p>
        </w:tc>
      </w:tr>
      <w:tr w:rsidR="00951D1F" w14:paraId="6D029285" w14:textId="77777777">
        <w:tc>
          <w:tcPr>
            <w:tcW w:w="1525" w:type="dxa"/>
            <w:shd w:val="clear" w:color="auto" w:fill="auto"/>
          </w:tcPr>
          <w:p w14:paraId="3B3577AB" w14:textId="77777777" w:rsidR="00951D1F" w:rsidRDefault="00837613">
            <w:pPr>
              <w:snapToGrid w:val="0"/>
              <w:rPr>
                <w:rFonts w:ascii="Arial" w:hAnsi="Arial" w:cs="Arial"/>
                <w:sz w:val="18"/>
                <w:szCs w:val="20"/>
              </w:rPr>
            </w:pPr>
            <w:r>
              <w:rPr>
                <w:rFonts w:ascii="Arial" w:hAnsi="Arial" w:cs="Arial"/>
                <w:sz w:val="18"/>
                <w:szCs w:val="20"/>
              </w:rPr>
              <w:t>vivo</w:t>
            </w:r>
          </w:p>
        </w:tc>
        <w:tc>
          <w:tcPr>
            <w:tcW w:w="8460" w:type="dxa"/>
            <w:shd w:val="clear" w:color="auto" w:fill="auto"/>
          </w:tcPr>
          <w:p w14:paraId="0D3CB543"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 xml:space="preserve">Prefer the scaled values (8/16 symbols) for </w:t>
            </w:r>
            <w:r>
              <w:rPr>
                <w:rFonts w:ascii="Arial" w:eastAsia="Malgun Gothic" w:hAnsi="Arial" w:cs="Arial"/>
                <w:bCs/>
                <w:sz w:val="18"/>
                <w:szCs w:val="20"/>
              </w:rPr>
              <w:t>480/960 kHz SCS. Also fine to decide after RAN4’s feedback.</w:t>
            </w:r>
          </w:p>
        </w:tc>
      </w:tr>
      <w:tr w:rsidR="00951D1F" w14:paraId="38879A44" w14:textId="77777777">
        <w:tc>
          <w:tcPr>
            <w:tcW w:w="1525" w:type="dxa"/>
            <w:shd w:val="clear" w:color="auto" w:fill="auto"/>
          </w:tcPr>
          <w:p w14:paraId="16BBE796" w14:textId="77777777" w:rsidR="00951D1F" w:rsidRDefault="00837613">
            <w:pPr>
              <w:snapToGrid w:val="0"/>
              <w:rPr>
                <w:rFonts w:ascii="Arial" w:hAnsi="Arial" w:cs="Arial"/>
                <w:sz w:val="18"/>
                <w:szCs w:val="20"/>
              </w:rPr>
            </w:pPr>
            <w:r>
              <w:rPr>
                <w:rFonts w:ascii="Arial" w:eastAsia="Malgun Gothic" w:hAnsi="Arial" w:cs="Arial"/>
                <w:sz w:val="18"/>
                <w:szCs w:val="20"/>
              </w:rPr>
              <w:t>Intel</w:t>
            </w:r>
          </w:p>
        </w:tc>
        <w:tc>
          <w:tcPr>
            <w:tcW w:w="8460" w:type="dxa"/>
            <w:shd w:val="clear" w:color="auto" w:fill="auto"/>
          </w:tcPr>
          <w:p w14:paraId="41B0354B"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The value of 2 symbols for both 480 kHz and 960 kHz is the default for UEs which do not report the corresponding UE capability.</w:t>
            </w:r>
          </w:p>
          <w:p w14:paraId="1FF942E2"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lastRenderedPageBreak/>
              <w:t>Other values (larger ones) could be considered for optional U</w:t>
            </w:r>
            <w:r>
              <w:rPr>
                <w:rFonts w:ascii="Arial" w:eastAsia="Malgun Gothic" w:hAnsi="Arial" w:cs="Arial"/>
                <w:bCs/>
                <w:sz w:val="18"/>
                <w:szCs w:val="20"/>
              </w:rPr>
              <w:t>E capability signalling.</w:t>
            </w:r>
          </w:p>
        </w:tc>
      </w:tr>
      <w:tr w:rsidR="00951D1F" w14:paraId="5747FD3B" w14:textId="77777777">
        <w:tc>
          <w:tcPr>
            <w:tcW w:w="1525" w:type="dxa"/>
            <w:shd w:val="clear" w:color="auto" w:fill="auto"/>
          </w:tcPr>
          <w:p w14:paraId="4535E517" w14:textId="77777777" w:rsidR="00951D1F" w:rsidRDefault="00837613">
            <w:pPr>
              <w:snapToGrid w:val="0"/>
              <w:rPr>
                <w:rFonts w:ascii="Arial" w:eastAsia="Malgun Gothic" w:hAnsi="Arial" w:cs="Arial"/>
                <w:szCs w:val="20"/>
              </w:rPr>
            </w:pPr>
            <w:r>
              <w:rPr>
                <w:rFonts w:ascii="Arial" w:hAnsi="Arial" w:cs="Arial"/>
                <w:szCs w:val="20"/>
              </w:rPr>
              <w:lastRenderedPageBreak/>
              <w:t>Ericsson</w:t>
            </w:r>
          </w:p>
        </w:tc>
        <w:tc>
          <w:tcPr>
            <w:tcW w:w="8460" w:type="dxa"/>
            <w:shd w:val="clear" w:color="auto" w:fill="auto"/>
          </w:tcPr>
          <w:p w14:paraId="3FA27AA6" w14:textId="77777777" w:rsidR="00951D1F" w:rsidRDefault="00837613">
            <w:pPr>
              <w:snapToGrid w:val="0"/>
              <w:rPr>
                <w:rFonts w:ascii="Arial" w:eastAsia="Malgun Gothic" w:hAnsi="Arial" w:cs="Arial"/>
                <w:bCs/>
                <w:szCs w:val="20"/>
              </w:rPr>
            </w:pPr>
            <w:r>
              <w:rPr>
                <w:rFonts w:ascii="Arial" w:eastAsia="Malgun Gothic" w:hAnsi="Arial" w:cs="Arial"/>
                <w:bCs/>
                <w:szCs w:val="20"/>
              </w:rPr>
              <w:t>We share DOCOMOs view, and prefer to wait for RAN4 feedback. We prefer not define a UE capability on this; the gap can be specified in Table 6.2.1.2-1 for 480/960 kHz.</w:t>
            </w:r>
          </w:p>
        </w:tc>
      </w:tr>
      <w:tr w:rsidR="00951D1F" w14:paraId="023F0820" w14:textId="77777777">
        <w:tc>
          <w:tcPr>
            <w:tcW w:w="1525" w:type="dxa"/>
            <w:shd w:val="clear" w:color="auto" w:fill="auto"/>
          </w:tcPr>
          <w:p w14:paraId="7FCAB2D8" w14:textId="77777777" w:rsidR="00951D1F" w:rsidRDefault="00837613">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auto"/>
          </w:tcPr>
          <w:p w14:paraId="1E3C16AF" w14:textId="77777777" w:rsidR="00951D1F" w:rsidRDefault="00837613">
            <w:pPr>
              <w:snapToGrid w:val="0"/>
              <w:rPr>
                <w:rFonts w:ascii="Arial" w:eastAsia="Malgun Gothic" w:hAnsi="Arial" w:cs="Arial"/>
                <w:bCs/>
                <w:szCs w:val="20"/>
              </w:rPr>
            </w:pPr>
            <w:r>
              <w:rPr>
                <w:rFonts w:ascii="Arial" w:eastAsia="Malgun Gothic" w:hAnsi="Arial" w:cs="Arial" w:hint="eastAsia"/>
                <w:bCs/>
                <w:szCs w:val="20"/>
              </w:rPr>
              <w:t>We prefer to wait for RAN4</w:t>
            </w:r>
            <w:r>
              <w:rPr>
                <w:rFonts w:ascii="Arial" w:eastAsia="Malgun Gothic" w:hAnsi="Arial" w:cs="Arial"/>
                <w:bCs/>
                <w:szCs w:val="20"/>
              </w:rPr>
              <w:t>’s response</w:t>
            </w:r>
            <w:r>
              <w:rPr>
                <w:rFonts w:ascii="Arial" w:eastAsia="Malgun Gothic" w:hAnsi="Arial" w:cs="Arial"/>
                <w:bCs/>
                <w:szCs w:val="20"/>
              </w:rPr>
              <w:t>.</w:t>
            </w:r>
          </w:p>
        </w:tc>
      </w:tr>
      <w:tr w:rsidR="00951D1F" w14:paraId="606AA087" w14:textId="77777777">
        <w:tc>
          <w:tcPr>
            <w:tcW w:w="1525" w:type="dxa"/>
            <w:shd w:val="clear" w:color="auto" w:fill="auto"/>
          </w:tcPr>
          <w:p w14:paraId="47277137" w14:textId="77777777" w:rsidR="00951D1F" w:rsidRDefault="00837613">
            <w:pPr>
              <w:snapToGrid w:val="0"/>
              <w:rPr>
                <w:rFonts w:ascii="Arial" w:eastAsia="Malgun Gothic" w:hAnsi="Arial" w:cs="Arial"/>
                <w:szCs w:val="20"/>
              </w:rPr>
            </w:pPr>
            <w:r>
              <w:rPr>
                <w:rFonts w:ascii="Arial" w:eastAsia="Malgun Gothic" w:hAnsi="Arial" w:cs="Arial"/>
                <w:szCs w:val="20"/>
              </w:rPr>
              <w:t>CATT</w:t>
            </w:r>
          </w:p>
        </w:tc>
        <w:tc>
          <w:tcPr>
            <w:tcW w:w="8460" w:type="dxa"/>
            <w:shd w:val="clear" w:color="auto" w:fill="auto"/>
          </w:tcPr>
          <w:p w14:paraId="4F2F30A9" w14:textId="77777777" w:rsidR="00951D1F" w:rsidRDefault="00837613">
            <w:pPr>
              <w:snapToGrid w:val="0"/>
              <w:rPr>
                <w:rFonts w:ascii="Arial" w:eastAsia="Malgun Gothic" w:hAnsi="Arial" w:cs="Arial"/>
                <w:bCs/>
                <w:szCs w:val="20"/>
              </w:rPr>
            </w:pPr>
            <w:r>
              <w:rPr>
                <w:rFonts w:ascii="Arial" w:eastAsia="Malgun Gothic" w:hAnsi="Arial" w:cs="Arial" w:hint="eastAsia"/>
                <w:bCs/>
                <w:szCs w:val="20"/>
              </w:rPr>
              <w:t>We prefer to wait for RAN4</w:t>
            </w:r>
            <w:r>
              <w:rPr>
                <w:rFonts w:ascii="Arial" w:eastAsia="Malgun Gothic" w:hAnsi="Arial" w:cs="Arial"/>
                <w:bCs/>
                <w:szCs w:val="20"/>
              </w:rPr>
              <w:t>’s response.</w:t>
            </w:r>
          </w:p>
        </w:tc>
      </w:tr>
      <w:tr w:rsidR="00951D1F" w14:paraId="66297F53" w14:textId="77777777">
        <w:tc>
          <w:tcPr>
            <w:tcW w:w="1525" w:type="dxa"/>
          </w:tcPr>
          <w:p w14:paraId="759D52C7" w14:textId="77777777" w:rsidR="00951D1F" w:rsidRDefault="00837613">
            <w:pPr>
              <w:snapToGrid w:val="0"/>
              <w:rPr>
                <w:rFonts w:ascii="Arial" w:hAnsi="Arial" w:cs="Arial"/>
                <w:szCs w:val="20"/>
              </w:rPr>
            </w:pPr>
            <w:r>
              <w:rPr>
                <w:rFonts w:ascii="Arial" w:hAnsi="Arial" w:cs="Arial"/>
                <w:szCs w:val="20"/>
              </w:rPr>
              <w:t>Huawei, HISilicon</w:t>
            </w:r>
          </w:p>
        </w:tc>
        <w:tc>
          <w:tcPr>
            <w:tcW w:w="8460" w:type="dxa"/>
          </w:tcPr>
          <w:p w14:paraId="2F7D802C" w14:textId="77777777" w:rsidR="00951D1F" w:rsidRDefault="00837613">
            <w:pPr>
              <w:snapToGrid w:val="0"/>
              <w:rPr>
                <w:rFonts w:ascii="Arial" w:eastAsia="Malgun Gothic" w:hAnsi="Arial" w:cs="Arial"/>
                <w:bCs/>
                <w:szCs w:val="20"/>
              </w:rPr>
            </w:pPr>
            <w:r>
              <w:rPr>
                <w:rFonts w:ascii="Arial" w:eastAsia="Malgun Gothic" w:hAnsi="Arial" w:cs="Arial"/>
                <w:bCs/>
                <w:szCs w:val="20"/>
              </w:rPr>
              <w:t>This was discussed in the last meeting with the following FL proposal:</w:t>
            </w:r>
          </w:p>
          <w:p w14:paraId="7CAAF6C4" w14:textId="77777777" w:rsidR="00951D1F" w:rsidRDefault="00837613">
            <w:pPr>
              <w:rPr>
                <w:rFonts w:ascii="Arial" w:eastAsia="SimSun" w:hAnsi="Arial" w:cs="Times New Roman"/>
                <w:lang w:val="en-GB"/>
              </w:rPr>
            </w:pPr>
            <w:r>
              <w:rPr>
                <w:rFonts w:ascii="Arial" w:eastAsia="Malgun Gothic" w:hAnsi="Arial" w:cs="Arial"/>
                <w:bCs/>
                <w:szCs w:val="20"/>
              </w:rPr>
              <w:t>“</w:t>
            </w:r>
            <w:r>
              <w:rPr>
                <w:rFonts w:ascii="Arial" w:eastAsia="SimSun" w:hAnsi="Arial" w:cs="Times New Roman"/>
                <w:lang w:val="en-GB"/>
              </w:rPr>
              <w:t xml:space="preserve">Majority companies agreed to hold the discussion until RAN4 input. Given the situation, this discussion is closed until RAN4 feedback.”  </w:t>
            </w:r>
          </w:p>
          <w:p w14:paraId="45C9B4CA" w14:textId="77777777" w:rsidR="00951D1F" w:rsidRDefault="00837613">
            <w:pPr>
              <w:snapToGrid w:val="0"/>
              <w:rPr>
                <w:rFonts w:ascii="Arial" w:eastAsia="Malgun Gothic" w:hAnsi="Arial" w:cs="Arial"/>
                <w:bCs/>
                <w:szCs w:val="20"/>
              </w:rPr>
            </w:pPr>
            <w:r>
              <w:rPr>
                <w:rFonts w:ascii="Arial" w:eastAsia="Malgun Gothic" w:hAnsi="Arial" w:cs="Arial"/>
                <w:bCs/>
                <w:szCs w:val="20"/>
              </w:rPr>
              <w:t>We think we can still wait for RAN4 input on this. It might be useful to send an LS to RAN4 on this issue though.</w:t>
            </w:r>
          </w:p>
        </w:tc>
      </w:tr>
      <w:tr w:rsidR="00951D1F" w14:paraId="6BFC092B" w14:textId="77777777">
        <w:tc>
          <w:tcPr>
            <w:tcW w:w="1525" w:type="dxa"/>
            <w:shd w:val="clear" w:color="auto" w:fill="BFBFBF" w:themeFill="background1" w:themeFillShade="BF"/>
          </w:tcPr>
          <w:p w14:paraId="61067A1A" w14:textId="77777777" w:rsidR="00951D1F" w:rsidRDefault="00837613">
            <w:pPr>
              <w:snapToGrid w:val="0"/>
              <w:rPr>
                <w:rFonts w:ascii="Arial" w:hAnsi="Arial" w:cs="Arial"/>
                <w:szCs w:val="20"/>
              </w:rPr>
            </w:pPr>
            <w:r>
              <w:rPr>
                <w:rFonts w:ascii="Arial" w:hAnsi="Arial" w:cs="Arial"/>
                <w:szCs w:val="20"/>
              </w:rPr>
              <w:t>Mod</w:t>
            </w:r>
            <w:r>
              <w:rPr>
                <w:rFonts w:ascii="Arial" w:hAnsi="Arial" w:cs="Arial"/>
                <w:szCs w:val="20"/>
              </w:rPr>
              <w:t>erator</w:t>
            </w:r>
          </w:p>
        </w:tc>
        <w:tc>
          <w:tcPr>
            <w:tcW w:w="8460" w:type="dxa"/>
            <w:shd w:val="clear" w:color="auto" w:fill="BFBFBF" w:themeFill="background1" w:themeFillShade="BF"/>
          </w:tcPr>
          <w:p w14:paraId="50872750" w14:textId="77777777" w:rsidR="00951D1F" w:rsidRDefault="00837613">
            <w:pPr>
              <w:snapToGrid w:val="0"/>
              <w:rPr>
                <w:rFonts w:ascii="Arial" w:eastAsia="Malgun Gothic" w:hAnsi="Arial" w:cs="Arial"/>
                <w:bCs/>
                <w:szCs w:val="20"/>
              </w:rPr>
            </w:pPr>
            <w:r>
              <w:rPr>
                <w:rFonts w:ascii="Arial" w:eastAsia="Malgun Gothic" w:hAnsi="Arial" w:cs="Arial"/>
                <w:bCs/>
                <w:szCs w:val="20"/>
              </w:rPr>
              <w:t>As majority companies indicated their preference to hold the discussion, this discussion is closed until RAN4 feedback.</w:t>
            </w:r>
          </w:p>
        </w:tc>
      </w:tr>
    </w:tbl>
    <w:p w14:paraId="3EF8A00C" w14:textId="77777777" w:rsidR="00951D1F" w:rsidRDefault="00951D1F"/>
    <w:p w14:paraId="6320B5B6" w14:textId="77777777" w:rsidR="00951D1F" w:rsidRDefault="00837613">
      <w:pPr>
        <w:pStyle w:val="Heading2"/>
      </w:pPr>
      <w:r>
        <w:t>Beam switching gap and scheduling restrictions for higher SCSs</w:t>
      </w:r>
    </w:p>
    <w:p w14:paraId="78E800A6" w14:textId="77777777" w:rsidR="00951D1F" w:rsidRDefault="00837613">
      <w:pPr>
        <w:pStyle w:val="Heading3"/>
      </w:pPr>
      <w:r>
        <w:t>Observations and Proposals from Contributions</w:t>
      </w:r>
    </w:p>
    <w:p w14:paraId="776DD1F8" w14:textId="77777777" w:rsidR="00951D1F" w:rsidRDefault="00951D1F">
      <w:pPr>
        <w:rPr>
          <w:lang w:val="en-GB"/>
        </w:rPr>
      </w:pPr>
    </w:p>
    <w:tbl>
      <w:tblPr>
        <w:tblStyle w:val="TableGrid"/>
        <w:tblW w:w="0" w:type="auto"/>
        <w:tblInd w:w="265" w:type="dxa"/>
        <w:tblLook w:val="04A0" w:firstRow="1" w:lastRow="0" w:firstColumn="1" w:lastColumn="0" w:noHBand="0" w:noVBand="1"/>
      </w:tblPr>
      <w:tblGrid>
        <w:gridCol w:w="1843"/>
        <w:gridCol w:w="7854"/>
      </w:tblGrid>
      <w:tr w:rsidR="00951D1F" w14:paraId="1452B091" w14:textId="77777777">
        <w:tc>
          <w:tcPr>
            <w:tcW w:w="1843" w:type="dxa"/>
            <w:shd w:val="clear" w:color="auto" w:fill="D9D9D9" w:themeFill="background1" w:themeFillShade="D9"/>
          </w:tcPr>
          <w:p w14:paraId="4B1D0610" w14:textId="77777777" w:rsidR="00951D1F" w:rsidRDefault="0083761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37E6E1A" w14:textId="77777777" w:rsidR="00951D1F" w:rsidRDefault="00837613">
            <w:pPr>
              <w:pStyle w:val="Heading6"/>
              <w:numPr>
                <w:ilvl w:val="0"/>
                <w:numId w:val="0"/>
              </w:numPr>
              <w:rPr>
                <w:b/>
                <w:bCs/>
              </w:rPr>
            </w:pPr>
            <w:r>
              <w:rPr>
                <w:b/>
                <w:bCs/>
              </w:rPr>
              <w:t>Observati</w:t>
            </w:r>
            <w:r>
              <w:rPr>
                <w:b/>
                <w:bCs/>
              </w:rPr>
              <w:t>ons and Proposals from Contributions</w:t>
            </w:r>
          </w:p>
        </w:tc>
      </w:tr>
      <w:tr w:rsidR="00951D1F" w14:paraId="5A82EE7B" w14:textId="77777777">
        <w:tc>
          <w:tcPr>
            <w:tcW w:w="1843" w:type="dxa"/>
          </w:tcPr>
          <w:p w14:paraId="434C6B57" w14:textId="77777777" w:rsidR="00951D1F" w:rsidRDefault="00837613">
            <w:pPr>
              <w:pStyle w:val="Heading6"/>
              <w:numPr>
                <w:ilvl w:val="0"/>
                <w:numId w:val="0"/>
              </w:numPr>
            </w:pPr>
            <w:r>
              <w:t>[Huawei/HiSi, 1]</w:t>
            </w:r>
          </w:p>
        </w:tc>
        <w:tc>
          <w:tcPr>
            <w:tcW w:w="7854" w:type="dxa"/>
          </w:tcPr>
          <w:p w14:paraId="65BEB914" w14:textId="77777777" w:rsidR="00951D1F" w:rsidRDefault="00837613">
            <w:pPr>
              <w:rPr>
                <w:b/>
              </w:rPr>
            </w:pPr>
            <w:r>
              <w:rPr>
                <w:b/>
              </w:rPr>
              <w:t xml:space="preserve">Proposal 1:  UL-DL or DL-UL w/o spatial domain filter change should be counted as a beam switch in </w:t>
            </w:r>
            <w:r>
              <w:rPr>
                <w:b/>
                <w:i/>
              </w:rPr>
              <w:t>maxNumberRxTxBeamSwitchDL</w:t>
            </w:r>
            <w:r>
              <w:rPr>
                <w:b/>
              </w:rPr>
              <w:t xml:space="preserve"> for both FR2-1 and FR2-2.</w:t>
            </w:r>
          </w:p>
          <w:p w14:paraId="60CF1140" w14:textId="77777777" w:rsidR="00951D1F" w:rsidRDefault="00837613">
            <w:r>
              <w:rPr>
                <w:b/>
              </w:rPr>
              <w:t xml:space="preserve">Proposal 2: Regarding beam switch time, support the following </w:t>
            </w:r>
          </w:p>
          <w:p w14:paraId="02D5AE0E" w14:textId="77777777" w:rsidR="00951D1F" w:rsidRDefault="00837613">
            <w:pPr>
              <w:pStyle w:val="ListParagraph"/>
              <w:numPr>
                <w:ilvl w:val="0"/>
                <w:numId w:val="33"/>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w:t>
            </w:r>
            <w:r>
              <w:rPr>
                <w:b/>
              </w:rPr>
              <w:t>ptions.</w:t>
            </w:r>
          </w:p>
        </w:tc>
      </w:tr>
      <w:tr w:rsidR="00951D1F" w14:paraId="22AC6533" w14:textId="77777777">
        <w:tc>
          <w:tcPr>
            <w:tcW w:w="1843" w:type="dxa"/>
          </w:tcPr>
          <w:p w14:paraId="6C03C2A5" w14:textId="77777777" w:rsidR="00951D1F" w:rsidRDefault="00837613">
            <w:pPr>
              <w:pStyle w:val="Heading6"/>
              <w:numPr>
                <w:ilvl w:val="0"/>
                <w:numId w:val="0"/>
              </w:numPr>
            </w:pPr>
            <w:r>
              <w:t>[InterDigital, 2]</w:t>
            </w:r>
          </w:p>
        </w:tc>
        <w:tc>
          <w:tcPr>
            <w:tcW w:w="7854" w:type="dxa"/>
          </w:tcPr>
          <w:p w14:paraId="674F1C3D" w14:textId="77777777" w:rsidR="00951D1F" w:rsidRDefault="00837613">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w:t>
            </w:r>
            <w:r>
              <w:rPr>
                <w:rFonts w:ascii="Arial" w:hAnsi="Arial" w:cs="Arial"/>
                <w:i/>
                <w:iCs/>
              </w:rPr>
              <w:t>red for the scheduling restriction.</w:t>
            </w:r>
          </w:p>
          <w:p w14:paraId="60FB4A5E" w14:textId="77777777" w:rsidR="00951D1F" w:rsidRDefault="00837613">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2360DBCE" w14:textId="77777777" w:rsidR="00951D1F" w:rsidRDefault="00837613">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w:t>
            </w:r>
            <w:r>
              <w:rPr>
                <w:rFonts w:ascii="Arial" w:hAnsi="Arial" w:cs="Arial"/>
                <w:i/>
                <w:iCs/>
              </w:rPr>
              <w:t xml:space="preserve">an be handled by gNB implementation. </w:t>
            </w:r>
          </w:p>
          <w:p w14:paraId="55DD37A4" w14:textId="77777777" w:rsidR="00951D1F" w:rsidRDefault="00837613">
            <w:pPr>
              <w:rPr>
                <w:rFonts w:cs="Arial"/>
              </w:rPr>
            </w:pPr>
            <w:r>
              <w:rPr>
                <w:rFonts w:ascii="Arial" w:hAnsi="Arial" w:cs="Arial"/>
                <w:b/>
                <w:bCs/>
                <w:i/>
                <w:iCs/>
              </w:rPr>
              <w:t>Proposal 2:</w:t>
            </w:r>
            <w:r>
              <w:rPr>
                <w:rFonts w:ascii="Arial" w:hAnsi="Arial" w:cs="Arial"/>
                <w:i/>
                <w:iCs/>
              </w:rPr>
              <w:t xml:space="preserve"> Introduce a UE capability signaling for Rx and Tx beam switching without any scheduling restriction. </w:t>
            </w:r>
          </w:p>
        </w:tc>
      </w:tr>
      <w:tr w:rsidR="00951D1F" w14:paraId="3B1BC295" w14:textId="77777777">
        <w:tc>
          <w:tcPr>
            <w:tcW w:w="1843" w:type="dxa"/>
          </w:tcPr>
          <w:p w14:paraId="4AB3081B" w14:textId="77777777" w:rsidR="00951D1F" w:rsidRDefault="00837613">
            <w:pPr>
              <w:pStyle w:val="Heading6"/>
              <w:numPr>
                <w:ilvl w:val="0"/>
                <w:numId w:val="0"/>
              </w:numPr>
            </w:pPr>
            <w:r>
              <w:lastRenderedPageBreak/>
              <w:t>[CATT, 4]</w:t>
            </w:r>
          </w:p>
        </w:tc>
        <w:tc>
          <w:tcPr>
            <w:tcW w:w="7854" w:type="dxa"/>
          </w:tcPr>
          <w:p w14:paraId="514ABE96" w14:textId="77777777" w:rsidR="00951D1F" w:rsidRDefault="00837613">
            <w:pPr>
              <w:rPr>
                <w:b/>
              </w:rPr>
            </w:pPr>
            <w:r>
              <w:rPr>
                <w:b/>
              </w:rPr>
              <w:t>P</w:t>
            </w:r>
            <w:r>
              <w:rPr>
                <w:rFonts w:hint="eastAsia"/>
                <w:b/>
              </w:rPr>
              <w:t xml:space="preserve">roposal 3: </w:t>
            </w:r>
            <w:r>
              <w:rPr>
                <w:b/>
              </w:rPr>
              <w:t>Support a UE capability signa</w:t>
            </w:r>
            <w:r>
              <w:rPr>
                <w:rFonts w:hint="eastAsia"/>
                <w:b/>
              </w:rPr>
              <w:t>l</w:t>
            </w:r>
            <w:r>
              <w:rPr>
                <w:b/>
              </w:rPr>
              <w:t>ling for beam switch time</w:t>
            </w:r>
            <w:r>
              <w:rPr>
                <w:rFonts w:hint="eastAsia"/>
                <w:b/>
              </w:rPr>
              <w:t xml:space="preserve"> X </w:t>
            </w:r>
            <w:r>
              <w:rPr>
                <w:b/>
              </w:rPr>
              <w:t>(</w:t>
            </w:r>
            <w:r>
              <w:rPr>
                <w:rFonts w:hint="eastAsia"/>
                <w:b/>
              </w:rPr>
              <w:t>ns),</w:t>
            </w:r>
            <w:r>
              <w:rPr>
                <w:b/>
              </w:rPr>
              <w:t xml:space="preserve"> </w:t>
            </w:r>
            <w:r>
              <w:rPr>
                <w:rFonts w:hint="eastAsia"/>
                <w:b/>
              </w:rPr>
              <w:t xml:space="preserve">which is </w:t>
            </w:r>
            <w:r>
              <w:rPr>
                <w:b/>
              </w:rPr>
              <w:t>same</w:t>
            </w:r>
            <w:r>
              <w:rPr>
                <w:rFonts w:hint="eastAsia"/>
                <w:b/>
              </w:rPr>
              <w:t xml:space="preserve"> for SCS=480/960 kHz, and is same for uplink/downlink transmission.</w:t>
            </w:r>
          </w:p>
          <w:p w14:paraId="3B7E64F9" w14:textId="77777777" w:rsidR="00951D1F" w:rsidRDefault="00837613">
            <w:pPr>
              <w:rPr>
                <w:b/>
              </w:rPr>
            </w:pPr>
            <w:r>
              <w:rPr>
                <w:b/>
              </w:rPr>
              <w:t>P</w:t>
            </w:r>
            <w:r>
              <w:rPr>
                <w:rFonts w:hint="eastAsia"/>
                <w:b/>
              </w:rPr>
              <w:t xml:space="preserve">roposal 4: </w:t>
            </w:r>
            <w:r>
              <w:rPr>
                <w:b/>
              </w:rPr>
              <w:t>The UE does not expect to receive</w:t>
            </w:r>
            <w:r>
              <w:rPr>
                <w:rFonts w:hint="eastAsia"/>
                <w:b/>
              </w:rPr>
              <w:t xml:space="preserve"> </w:t>
            </w:r>
            <w:r>
              <w:rPr>
                <w:b/>
              </w:rPr>
              <w:t xml:space="preserve">adjacent DL signals/channels </w:t>
            </w:r>
            <w:r>
              <w:rPr>
                <w:rFonts w:hint="eastAsia"/>
                <w:b/>
              </w:rPr>
              <w:t xml:space="preserve">which have </w:t>
            </w:r>
            <w:r>
              <w:rPr>
                <w:b/>
              </w:rPr>
              <w:t>different</w:t>
            </w:r>
            <w:r>
              <w:rPr>
                <w:rFonts w:hint="eastAsia"/>
                <w:b/>
              </w:rPr>
              <w:t xml:space="preserve"> QCL-typeD assumptions </w:t>
            </w:r>
            <w:r>
              <w:rPr>
                <w:b/>
              </w:rPr>
              <w:t xml:space="preserve">within the </w:t>
            </w:r>
            <w:r>
              <w:rPr>
                <w:rFonts w:hint="eastAsia"/>
                <w:b/>
              </w:rPr>
              <w:t>reported</w:t>
            </w:r>
            <w:r>
              <w:rPr>
                <w:b/>
              </w:rPr>
              <w:t xml:space="preserve"> beam switching time</w:t>
            </w:r>
            <w:r>
              <w:rPr>
                <w:rFonts w:hint="eastAsia"/>
                <w:b/>
              </w:rPr>
              <w:t>, at least for the</w:t>
            </w:r>
            <w:r>
              <w:rPr>
                <w:rFonts w:hint="eastAsia"/>
                <w:b/>
              </w:rPr>
              <w:t xml:space="preserve"> following </w:t>
            </w:r>
            <w:r>
              <w:rPr>
                <w:b/>
              </w:rPr>
              <w:t>DL signals/channels</w:t>
            </w:r>
            <w:r>
              <w:rPr>
                <w:rFonts w:hint="eastAsia"/>
                <w:b/>
              </w:rPr>
              <w:t>:</w:t>
            </w:r>
          </w:p>
          <w:p w14:paraId="7AF46E2F" w14:textId="77777777" w:rsidR="00951D1F" w:rsidRDefault="00837613">
            <w:pPr>
              <w:pStyle w:val="ListParagraph"/>
              <w:numPr>
                <w:ilvl w:val="0"/>
                <w:numId w:val="44"/>
              </w:numPr>
              <w:spacing w:after="120"/>
              <w:rPr>
                <w:rFonts w:eastAsiaTheme="minorEastAsia"/>
                <w:b/>
              </w:rPr>
            </w:pPr>
            <w:r>
              <w:rPr>
                <w:rFonts w:eastAsiaTheme="minorEastAsia" w:hint="eastAsia"/>
                <w:b/>
              </w:rPr>
              <w:t xml:space="preserve">PDCCH and PDCCH </w:t>
            </w:r>
          </w:p>
          <w:p w14:paraId="0E33F717" w14:textId="77777777" w:rsidR="00951D1F" w:rsidRDefault="00837613">
            <w:pPr>
              <w:pStyle w:val="ListParagraph"/>
              <w:numPr>
                <w:ilvl w:val="0"/>
                <w:numId w:val="44"/>
              </w:numPr>
              <w:spacing w:after="120"/>
              <w:rPr>
                <w:rFonts w:eastAsiaTheme="minorEastAsia"/>
                <w:b/>
              </w:rPr>
            </w:pPr>
            <w:r>
              <w:rPr>
                <w:rFonts w:eastAsiaTheme="minorEastAsia" w:hint="eastAsia"/>
                <w:b/>
              </w:rPr>
              <w:t>PDSCH and PDCCH</w:t>
            </w:r>
          </w:p>
          <w:p w14:paraId="7A9AE420" w14:textId="77777777" w:rsidR="00951D1F" w:rsidRDefault="00837613">
            <w:pPr>
              <w:pStyle w:val="ListParagraph"/>
              <w:numPr>
                <w:ilvl w:val="0"/>
                <w:numId w:val="44"/>
              </w:numPr>
              <w:spacing w:after="120"/>
              <w:rPr>
                <w:rFonts w:eastAsiaTheme="minorEastAsia"/>
                <w:b/>
              </w:rPr>
            </w:pPr>
            <w:r>
              <w:rPr>
                <w:rFonts w:eastAsiaTheme="minorEastAsia" w:hint="eastAsia"/>
                <w:b/>
              </w:rPr>
              <w:t>PDSCH and PDSCH</w:t>
            </w:r>
          </w:p>
          <w:p w14:paraId="232E975D" w14:textId="77777777" w:rsidR="00951D1F" w:rsidRDefault="00837613">
            <w:pPr>
              <w:rPr>
                <w:b/>
              </w:rPr>
            </w:pPr>
            <w:r>
              <w:rPr>
                <w:b/>
              </w:rPr>
              <w:t>Observation</w:t>
            </w:r>
            <w:r>
              <w:rPr>
                <w:rFonts w:hint="eastAsia"/>
                <w:b/>
              </w:rPr>
              <w:t xml:space="preserve"> 2: </w:t>
            </w:r>
            <w:r>
              <w:rPr>
                <w:b/>
              </w:rPr>
              <w:t>In order to guarantee the reception performance of PDSCH, additional beam switching gap need to be reserved before the PDSCH</w:t>
            </w:r>
            <w:r>
              <w:rPr>
                <w:rFonts w:hint="eastAsia"/>
                <w:b/>
              </w:rPr>
              <w:t xml:space="preserve"> that </w:t>
            </w:r>
            <w:r>
              <w:rPr>
                <w:b/>
              </w:rPr>
              <w:t>satisfy both of the following</w:t>
            </w:r>
            <w:r>
              <w:rPr>
                <w:rFonts w:hint="eastAsia"/>
                <w:b/>
              </w:rPr>
              <w:t xml:space="preserve"> </w:t>
            </w:r>
            <w:r>
              <w:rPr>
                <w:b/>
              </w:rPr>
              <w:t>conditions: one is the beam switching time exceeds the CP length, the other is the QCL-D assumptions are different for adjacent PDSCHs.</w:t>
            </w:r>
          </w:p>
          <w:p w14:paraId="4D718873" w14:textId="77777777" w:rsidR="00951D1F" w:rsidRDefault="00837613">
            <w:pPr>
              <w:rPr>
                <w:b/>
              </w:rPr>
            </w:pPr>
            <w:r>
              <w:rPr>
                <w:b/>
              </w:rPr>
              <w:t>P</w:t>
            </w:r>
            <w:r>
              <w:rPr>
                <w:rFonts w:hint="eastAsia"/>
                <w:b/>
              </w:rPr>
              <w:t xml:space="preserve">roposal </w:t>
            </w:r>
            <w:r>
              <w:rPr>
                <w:b/>
              </w:rPr>
              <w:t>5</w:t>
            </w:r>
            <w:r>
              <w:rPr>
                <w:rFonts w:hint="eastAsia"/>
                <w:b/>
              </w:rPr>
              <w:t>:</w:t>
            </w:r>
            <w:r>
              <w:rPr>
                <w:b/>
              </w:rPr>
              <w:t xml:space="preserve"> For PDSCH, the beam swi</w:t>
            </w:r>
            <w:r>
              <w:rPr>
                <w:rFonts w:hint="eastAsia"/>
                <w:b/>
              </w:rPr>
              <w:t>t</w:t>
            </w:r>
            <w:r>
              <w:rPr>
                <w:b/>
              </w:rPr>
              <w:t xml:space="preserve">ching gap can be </w:t>
            </w:r>
            <w:r>
              <w:rPr>
                <w:rFonts w:hint="eastAsia"/>
                <w:b/>
              </w:rPr>
              <w:t>implemented</w:t>
            </w:r>
            <w:r>
              <w:rPr>
                <w:b/>
              </w:rPr>
              <w:t xml:space="preserve"> by gNB scheduling or by defining extra gap symbol (s) </w:t>
            </w:r>
            <w:r>
              <w:rPr>
                <w:rFonts w:hint="eastAsia"/>
                <w:b/>
              </w:rPr>
              <w:t>b</w:t>
            </w:r>
            <w:r>
              <w:rPr>
                <w:rFonts w:hint="eastAsia"/>
                <w:b/>
              </w:rPr>
              <w:t>etween</w:t>
            </w:r>
            <w:r>
              <w:rPr>
                <w:b/>
              </w:rPr>
              <w:t xml:space="preserve"> PDSC</w:t>
            </w:r>
            <w:r>
              <w:rPr>
                <w:rFonts w:hint="eastAsia"/>
                <w:b/>
              </w:rPr>
              <w:t xml:space="preserve">Hs for the </w:t>
            </w:r>
            <w:r>
              <w:rPr>
                <w:b/>
              </w:rPr>
              <w:t>following</w:t>
            </w:r>
            <w:r>
              <w:rPr>
                <w:rFonts w:hint="eastAsia"/>
                <w:b/>
              </w:rPr>
              <w:t xml:space="preserve"> </w:t>
            </w:r>
            <w:r>
              <w:rPr>
                <w:b/>
              </w:rPr>
              <w:t>scenarios:</w:t>
            </w:r>
          </w:p>
          <w:p w14:paraId="178C906D" w14:textId="77777777" w:rsidR="00951D1F" w:rsidRDefault="00837613">
            <w:pPr>
              <w:pStyle w:val="ListParagraph"/>
              <w:numPr>
                <w:ilvl w:val="1"/>
                <w:numId w:val="45"/>
              </w:numPr>
              <w:spacing w:after="120"/>
              <w:rPr>
                <w:b/>
              </w:rPr>
            </w:pPr>
            <w:r>
              <w:rPr>
                <w:rFonts w:eastAsiaTheme="minorEastAsia"/>
                <w:b/>
              </w:rPr>
              <w:t>Beam switching time exceeds the CP length</w:t>
            </w:r>
          </w:p>
          <w:p w14:paraId="068D679D" w14:textId="77777777" w:rsidR="00951D1F" w:rsidRDefault="00837613">
            <w:pPr>
              <w:pStyle w:val="ListParagraph"/>
              <w:numPr>
                <w:ilvl w:val="1"/>
                <w:numId w:val="45"/>
              </w:numPr>
              <w:spacing w:after="120"/>
              <w:rPr>
                <w:b/>
              </w:rPr>
            </w:pPr>
            <w:r>
              <w:rPr>
                <w:rFonts w:eastAsiaTheme="minorEastAsia"/>
                <w:b/>
              </w:rPr>
              <w:t>QCL-D assumptions are different for adjacent PDSCHs</w:t>
            </w:r>
            <w:r>
              <w:rPr>
                <w:b/>
              </w:rPr>
              <w:t>.</w:t>
            </w:r>
          </w:p>
          <w:p w14:paraId="79CCA67B" w14:textId="77777777" w:rsidR="00951D1F" w:rsidRDefault="00837613">
            <w:pPr>
              <w:rPr>
                <w:b/>
              </w:rPr>
            </w:pPr>
            <w:r>
              <w:rPr>
                <w:b/>
              </w:rPr>
              <w:t>P</w:t>
            </w:r>
            <w:r>
              <w:rPr>
                <w:rFonts w:hint="eastAsia"/>
                <w:b/>
              </w:rPr>
              <w:t xml:space="preserve">roposal 6: For beam switching between PDCCH </w:t>
            </w:r>
            <w:r>
              <w:rPr>
                <w:b/>
              </w:rPr>
              <w:t xml:space="preserve">monitoring occasions in </w:t>
            </w:r>
            <w:r>
              <w:rPr>
                <w:rFonts w:hint="eastAsia"/>
                <w:b/>
              </w:rPr>
              <w:t>different</w:t>
            </w:r>
            <w:r>
              <w:rPr>
                <w:b/>
              </w:rPr>
              <w:t xml:space="preserve"> CORESETs</w:t>
            </w:r>
            <w:r>
              <w:rPr>
                <w:rFonts w:hint="eastAsia"/>
                <w:b/>
              </w:rPr>
              <w:t xml:space="preserve"> </w:t>
            </w:r>
            <w:r>
              <w:rPr>
                <w:b/>
              </w:rPr>
              <w:t>that have different QCL-assump</w:t>
            </w:r>
            <w:r>
              <w:rPr>
                <w:b/>
              </w:rPr>
              <w:t>tions</w:t>
            </w:r>
            <w:r>
              <w:rPr>
                <w:rFonts w:hint="eastAsia"/>
                <w:b/>
              </w:rPr>
              <w:t xml:space="preserve"> for 480/960 kHz, the same mechanism </w:t>
            </w:r>
            <w:r>
              <w:rPr>
                <w:b/>
              </w:rPr>
              <w:t>in</w:t>
            </w:r>
            <w:r>
              <w:rPr>
                <w:rFonts w:hint="eastAsia"/>
                <w:b/>
              </w:rPr>
              <w:t xml:space="preserve"> R15/R16 can be reused</w:t>
            </w:r>
            <w:r>
              <w:rPr>
                <w:b/>
              </w:rPr>
              <w:t xml:space="preserve"> with </w:t>
            </w:r>
            <w:r>
              <w:rPr>
                <w:rFonts w:hint="eastAsia"/>
                <w:b/>
              </w:rPr>
              <w:t xml:space="preserve">the </w:t>
            </w:r>
            <w:r>
              <w:rPr>
                <w:b/>
              </w:rPr>
              <w:t>definition</w:t>
            </w:r>
            <w:r>
              <w:rPr>
                <w:rFonts w:hint="eastAsia"/>
                <w:b/>
              </w:rPr>
              <w:t xml:space="preserve"> of </w:t>
            </w:r>
            <w:r>
              <w:rPr>
                <w:b/>
              </w:rPr>
              <w:t>“</w:t>
            </w:r>
            <w:r>
              <w:rPr>
                <w:rFonts w:hint="eastAsia"/>
                <w:b/>
              </w:rPr>
              <w:t>overlapping</w:t>
            </w:r>
            <w:r>
              <w:rPr>
                <w:b/>
              </w:rPr>
              <w:t>”</w:t>
            </w:r>
            <w:r>
              <w:rPr>
                <w:rFonts w:hint="eastAsia"/>
                <w:b/>
              </w:rPr>
              <w:t xml:space="preserve"> redefined to include the cases </w:t>
            </w:r>
            <w:r>
              <w:rPr>
                <w:b/>
              </w:rPr>
              <w:t xml:space="preserve">where </w:t>
            </w:r>
            <w:r>
              <w:rPr>
                <w:rFonts w:hint="eastAsia"/>
                <w:b/>
              </w:rPr>
              <w:t xml:space="preserve">the time between </w:t>
            </w:r>
            <w:r>
              <w:rPr>
                <w:b/>
              </w:rPr>
              <w:t xml:space="preserve">PDCCH monitoring occasions in multiple CORESETs is </w:t>
            </w:r>
            <w:r>
              <w:rPr>
                <w:rFonts w:hint="eastAsia"/>
                <w:b/>
              </w:rPr>
              <w:t>less than the UE reported</w:t>
            </w:r>
            <w:r>
              <w:rPr>
                <w:b/>
              </w:rPr>
              <w:t xml:space="preserve"> beam switching time</w:t>
            </w:r>
            <w:r>
              <w:rPr>
                <w:rFonts w:hint="eastAsia"/>
                <w:b/>
              </w:rPr>
              <w:t>.</w:t>
            </w:r>
          </w:p>
        </w:tc>
      </w:tr>
      <w:tr w:rsidR="00951D1F" w14:paraId="537F390F" w14:textId="77777777">
        <w:tc>
          <w:tcPr>
            <w:tcW w:w="1843" w:type="dxa"/>
          </w:tcPr>
          <w:p w14:paraId="33049862" w14:textId="77777777" w:rsidR="00951D1F" w:rsidRDefault="00837613">
            <w:pPr>
              <w:pStyle w:val="Heading6"/>
              <w:numPr>
                <w:ilvl w:val="0"/>
                <w:numId w:val="0"/>
              </w:numPr>
            </w:pPr>
            <w:r>
              <w:t>[Nokia/NSB, 6]</w:t>
            </w:r>
          </w:p>
        </w:tc>
        <w:tc>
          <w:tcPr>
            <w:tcW w:w="7854" w:type="dxa"/>
          </w:tcPr>
          <w:p w14:paraId="5256C1AA" w14:textId="77777777" w:rsidR="00951D1F" w:rsidRDefault="00837613">
            <w:pPr>
              <w:rPr>
                <w:b/>
                <w:bCs/>
                <w:i/>
                <w:szCs w:val="20"/>
                <w:lang w:val="en-GB"/>
              </w:rPr>
            </w:pPr>
            <w:r>
              <w:rPr>
                <w:b/>
                <w:bCs/>
                <w:i/>
                <w:szCs w:val="20"/>
                <w:lang w:val="en-GB"/>
              </w:rPr>
              <w:t>Proposal 2: For beam switching gap and scheduling restrictions for higher SCSs</w:t>
            </w:r>
          </w:p>
          <w:p w14:paraId="65507D55" w14:textId="77777777" w:rsidR="00951D1F" w:rsidRDefault="00837613">
            <w:pPr>
              <w:rPr>
                <w:i/>
                <w:lang w:val="en-GB"/>
              </w:rPr>
            </w:pPr>
            <w:r>
              <w:rPr>
                <w:b/>
                <w:bCs/>
                <w:i/>
                <w:lang w:val="en-GB"/>
              </w:rPr>
              <w:t>•</w:t>
            </w:r>
            <w:r>
              <w:rPr>
                <w:b/>
                <w:bCs/>
                <w:i/>
                <w:lang w:val="en-GB"/>
              </w:rPr>
              <w:tab/>
            </w:r>
            <w:r>
              <w:rPr>
                <w:i/>
                <w:lang w:val="en-GB"/>
              </w:rPr>
              <w:t>Support a UE capability for Rx and Tx beam switching time bet</w:t>
            </w:r>
            <w:r>
              <w:rPr>
                <w:i/>
                <w:lang w:val="en-GB"/>
              </w:rPr>
              <w:t>ween adjacent DL signals/channels and adjacent UL signals/channels, respectively.</w:t>
            </w:r>
          </w:p>
          <w:p w14:paraId="5BE51944" w14:textId="77777777" w:rsidR="00951D1F" w:rsidRDefault="00837613">
            <w:pPr>
              <w:rPr>
                <w:i/>
                <w:lang w:val="en-GB"/>
              </w:rPr>
            </w:pPr>
            <w:r>
              <w:rPr>
                <w:i/>
                <w:lang w:val="en-GB"/>
              </w:rPr>
              <w:t>•</w:t>
            </w:r>
            <w:r>
              <w:rPr>
                <w:i/>
                <w:lang w:val="en-GB"/>
              </w:rPr>
              <w:tab/>
              <w:t xml:space="preserve">UE is not expected to be scheduled/configured with a signal/channel on one symbol before to and one symbol after of another signal/channel if the signals/channels have two </w:t>
            </w:r>
            <w:r>
              <w:rPr>
                <w:i/>
                <w:lang w:val="en-GB"/>
              </w:rPr>
              <w:t>different QCL-D assumptions and the indicated beam switch time of UE is larger than [X] ns.</w:t>
            </w:r>
          </w:p>
          <w:p w14:paraId="7F073B69" w14:textId="77777777" w:rsidR="00951D1F" w:rsidRDefault="00837613">
            <w:pPr>
              <w:rPr>
                <w:iCs/>
                <w:szCs w:val="20"/>
                <w:lang w:val="en-GB"/>
              </w:rPr>
            </w:pPr>
            <w:r>
              <w:rPr>
                <w:i/>
                <w:lang w:val="en-GB"/>
              </w:rPr>
              <w:t>•</w:t>
            </w:r>
            <w:r>
              <w:rPr>
                <w:i/>
                <w:lang w:val="en-GB"/>
              </w:rPr>
              <w:tab/>
              <w:t>In UE capability session, discuss what candidate values of the beam switching time should be supported.</w:t>
            </w:r>
          </w:p>
        </w:tc>
      </w:tr>
      <w:tr w:rsidR="00951D1F" w14:paraId="24557604" w14:textId="77777777">
        <w:tc>
          <w:tcPr>
            <w:tcW w:w="1843" w:type="dxa"/>
          </w:tcPr>
          <w:p w14:paraId="52BCCF7C" w14:textId="77777777" w:rsidR="00951D1F" w:rsidRDefault="00837613">
            <w:pPr>
              <w:pStyle w:val="Heading6"/>
              <w:numPr>
                <w:ilvl w:val="0"/>
                <w:numId w:val="0"/>
              </w:numPr>
            </w:pPr>
            <w:r>
              <w:lastRenderedPageBreak/>
              <w:t>[NTT DOCOMO, 8]</w:t>
            </w:r>
          </w:p>
        </w:tc>
        <w:tc>
          <w:tcPr>
            <w:tcW w:w="7854" w:type="dxa"/>
          </w:tcPr>
          <w:p w14:paraId="3070BC7D" w14:textId="77777777" w:rsidR="00951D1F" w:rsidRDefault="00837613">
            <w:pPr>
              <w:rPr>
                <w:rFonts w:eastAsia="SimSun"/>
                <w:b/>
                <w:bCs/>
              </w:rPr>
            </w:pPr>
            <w:r>
              <w:rPr>
                <w:rFonts w:eastAsia="SimSun" w:hint="eastAsia"/>
                <w:b/>
                <w:bCs/>
              </w:rPr>
              <w:t>P</w:t>
            </w:r>
            <w:r>
              <w:rPr>
                <w:rFonts w:eastAsia="SimSun"/>
                <w:b/>
                <w:bCs/>
              </w:rPr>
              <w:t xml:space="preserve">roposal 1: </w:t>
            </w:r>
          </w:p>
          <w:p w14:paraId="6FFBC539" w14:textId="77777777" w:rsidR="00951D1F" w:rsidRDefault="00837613">
            <w:pPr>
              <w:numPr>
                <w:ilvl w:val="0"/>
                <w:numId w:val="46"/>
              </w:numPr>
              <w:overflowPunct w:val="0"/>
              <w:adjustRightInd w:val="0"/>
              <w:snapToGrid w:val="0"/>
              <w:textAlignment w:val="baseline"/>
              <w:rPr>
                <w:rFonts w:eastAsia="SimSun"/>
                <w:b/>
                <w:bCs/>
              </w:rPr>
            </w:pPr>
            <w:r>
              <w:rPr>
                <w:rFonts w:eastAsia="SimSun"/>
                <w:b/>
                <w:bCs/>
              </w:rPr>
              <w:t xml:space="preserve">Support a UE </w:t>
            </w:r>
            <w:r>
              <w:rPr>
                <w:rFonts w:eastAsia="SimSun"/>
                <w:b/>
                <w:bCs/>
              </w:rPr>
              <w:t>capability for Rx and Tx beam switching time between adjacent DL signals/channels and adjacent UL signals/channels, respectively.</w:t>
            </w:r>
          </w:p>
          <w:p w14:paraId="28CA164B" w14:textId="77777777" w:rsidR="00951D1F" w:rsidRDefault="00837613">
            <w:pPr>
              <w:numPr>
                <w:ilvl w:val="0"/>
                <w:numId w:val="46"/>
              </w:numPr>
              <w:overflowPunct w:val="0"/>
              <w:adjustRightInd w:val="0"/>
              <w:snapToGrid w:val="0"/>
              <w:textAlignment w:val="baseline"/>
              <w:rPr>
                <w:rFonts w:eastAsia="SimSun"/>
                <w:b/>
                <w:bCs/>
              </w:rPr>
            </w:pPr>
            <w:r>
              <w:rPr>
                <w:rFonts w:eastAsia="SimSun"/>
                <w:b/>
                <w:bCs/>
              </w:rPr>
              <w:t>In UE capability session, discuss what candidate values of the beam switching time should be supported</w:t>
            </w:r>
          </w:p>
          <w:p w14:paraId="6BC5F503" w14:textId="77777777" w:rsidR="00951D1F" w:rsidRDefault="00837613">
            <w:pPr>
              <w:pStyle w:val="ListParagraph"/>
              <w:numPr>
                <w:ilvl w:val="0"/>
                <w:numId w:val="46"/>
              </w:numPr>
              <w:rPr>
                <w:rFonts w:eastAsia="SimSun"/>
                <w:b/>
                <w:bCs/>
              </w:rPr>
            </w:pPr>
            <w:r>
              <w:rPr>
                <w:rFonts w:eastAsia="SimSun"/>
                <w:b/>
                <w:bCs/>
              </w:rPr>
              <w:t xml:space="preserve">[UE is not expected to </w:t>
            </w:r>
            <w:r>
              <w:rPr>
                <w:rFonts w:eastAsia="SimSun"/>
                <w:b/>
                <w:bCs/>
              </w:rPr>
              <w:t>be scheduled/configured with a signal/channel on X symbol(s) before to and X symbol(s) after of another signal/channel if UE indicates that beam switching time no more than X symbols is required to transmit/receive those signals/channels consecutively.]</w:t>
            </w:r>
          </w:p>
        </w:tc>
      </w:tr>
      <w:tr w:rsidR="00951D1F" w14:paraId="54EC21A9" w14:textId="77777777">
        <w:tc>
          <w:tcPr>
            <w:tcW w:w="1843" w:type="dxa"/>
          </w:tcPr>
          <w:p w14:paraId="7D9D5017" w14:textId="77777777" w:rsidR="00951D1F" w:rsidRDefault="00837613">
            <w:pPr>
              <w:pStyle w:val="Heading6"/>
              <w:numPr>
                <w:ilvl w:val="0"/>
                <w:numId w:val="0"/>
              </w:numPr>
            </w:pPr>
            <w:r>
              <w:t>[</w:t>
            </w:r>
            <w:r>
              <w:t>ZTE/Sanechips, 9]</w:t>
            </w:r>
          </w:p>
        </w:tc>
        <w:tc>
          <w:tcPr>
            <w:tcW w:w="7854" w:type="dxa"/>
          </w:tcPr>
          <w:p w14:paraId="17167DFD" w14:textId="77777777" w:rsidR="00951D1F" w:rsidRDefault="00837613">
            <w:pPr>
              <w:rPr>
                <w:rFonts w:eastAsia="SimSun"/>
                <w:b/>
                <w:bCs/>
              </w:rPr>
            </w:pPr>
            <w:r>
              <w:rPr>
                <w:rFonts w:hint="eastAsia"/>
                <w:b/>
                <w:bCs/>
              </w:rPr>
              <w:t xml:space="preserve">Proposal 3: Introduce a UE capability </w:t>
            </w:r>
            <w:r>
              <w:rPr>
                <w:rFonts w:eastAsia="SimSun" w:hint="eastAsia"/>
                <w:b/>
                <w:bCs/>
              </w:rPr>
              <w:t>for the UE reporting the beam switching time it can support b</w:t>
            </w:r>
            <w:r>
              <w:rPr>
                <w:rFonts w:hint="eastAsia"/>
                <w:b/>
                <w:bCs/>
              </w:rPr>
              <w:t>efore RAN4 makes a final conclusion on beam switching time.</w:t>
            </w:r>
          </w:p>
        </w:tc>
      </w:tr>
      <w:tr w:rsidR="00951D1F" w14:paraId="18F33869" w14:textId="77777777">
        <w:tc>
          <w:tcPr>
            <w:tcW w:w="1843" w:type="dxa"/>
          </w:tcPr>
          <w:p w14:paraId="01D42691" w14:textId="77777777" w:rsidR="00951D1F" w:rsidRDefault="00837613">
            <w:pPr>
              <w:pStyle w:val="Heading6"/>
              <w:numPr>
                <w:ilvl w:val="0"/>
                <w:numId w:val="0"/>
              </w:numPr>
            </w:pPr>
            <w:r>
              <w:lastRenderedPageBreak/>
              <w:t>[Qualcomm, 10]</w:t>
            </w:r>
          </w:p>
        </w:tc>
        <w:tc>
          <w:tcPr>
            <w:tcW w:w="7854" w:type="dxa"/>
          </w:tcPr>
          <w:p w14:paraId="42D837CE" w14:textId="77777777" w:rsidR="00951D1F" w:rsidRDefault="00837613">
            <w:pPr>
              <w:rPr>
                <w:b/>
                <w:lang w:eastAsia="ja-JP"/>
              </w:rPr>
            </w:pPr>
            <w:r>
              <w:rPr>
                <w:b/>
                <w:u w:val="single"/>
                <w:lang w:eastAsia="ja-JP"/>
              </w:rPr>
              <w:t>Proposal 1</w:t>
            </w:r>
            <w:r>
              <w:rPr>
                <w:b/>
                <w:lang w:eastAsia="ja-JP"/>
              </w:rPr>
              <w:t>: Support UE capability for the beam switch time gap,</w:t>
            </w:r>
            <w:r>
              <w:rPr>
                <w:b/>
                <w:lang w:eastAsia="ja-JP"/>
              </w:rPr>
              <w:t xml:space="preserve"> such that UE is NOT expected to be scheduled/configured with a signal within the beam switch action time before and after another signal if the two signals correspond to one of the following cases.</w:t>
            </w:r>
          </w:p>
          <w:p w14:paraId="7BE1BD57"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1E29ABD8"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Any two signal that have different </w:t>
            </w:r>
            <w:r>
              <w:rPr>
                <w:rFonts w:ascii="Times New Roman" w:eastAsia="SimSun" w:hAnsi="Times New Roman" w:cs="Times New Roman"/>
                <w:b/>
                <w:szCs w:val="20"/>
                <w:lang w:val="en-GB" w:eastAsia="ja-JP"/>
              </w:rPr>
              <w:t>specified QCL-TypeD assumptions</w:t>
            </w:r>
          </w:p>
          <w:p w14:paraId="3FB22D0C"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31770C50"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QCL-TypeD assumption, while the other is SSB or CSI-RS without specified QCL-TypeD assumption</w:t>
            </w:r>
          </w:p>
          <w:p w14:paraId="3F202291"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4EDAF5C8"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QCL-TypeD assumption</w:t>
            </w:r>
          </w:p>
          <w:p w14:paraId="4113E315"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32FB65E9"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The two signals are two CSI-RS resources with same specified QCL-TypeD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718167D8"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0C79BF42"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35AB0F22"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7E70621D"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w:t>
            </w:r>
            <w:r>
              <w:rPr>
                <w:rFonts w:ascii="Times New Roman" w:eastAsia="SimSun" w:hAnsi="Times New Roman" w:cs="Times New Roman"/>
                <w:b/>
                <w:szCs w:val="20"/>
                <w:lang w:val="en-GB" w:eastAsia="ja-JP"/>
              </w:rPr>
              <w:t>d spatial relation assumption, while the other is SRS without specified spatial relation</w:t>
            </w:r>
          </w:p>
          <w:p w14:paraId="3870FFC7"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621137E7"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499A851D" w14:textId="77777777" w:rsidR="00951D1F" w:rsidRDefault="00837613">
            <w:pPr>
              <w:pStyle w:val="ListParagraph"/>
              <w:numPr>
                <w:ilvl w:val="0"/>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47F18E77" w14:textId="77777777" w:rsidR="00951D1F" w:rsidRDefault="00837613">
            <w:pPr>
              <w:pStyle w:val="ListParagraph"/>
              <w:numPr>
                <w:ilvl w:val="1"/>
                <w:numId w:val="47"/>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w:t>
            </w:r>
            <w:r>
              <w:rPr>
                <w:rFonts w:ascii="Times New Roman" w:eastAsia="SimSun" w:hAnsi="Times New Roman" w:cs="Times New Roman"/>
                <w:b/>
                <w:szCs w:val="20"/>
                <w:lang w:val="en-GB" w:eastAsia="ja-JP"/>
              </w:rPr>
              <w:t xml:space="preserve"> gNB or implicitly determined by spec</w:t>
            </w:r>
            <w:bookmarkStart w:id="17" w:name="_Hlk83722397"/>
            <w:r>
              <w:rPr>
                <w:rFonts w:ascii="Times New Roman" w:eastAsia="SimSun" w:hAnsi="Times New Roman" w:cs="Times New Roman"/>
                <w:b/>
                <w:szCs w:val="20"/>
                <w:lang w:val="en-GB" w:eastAsia="ja-JP"/>
              </w:rPr>
              <w:t>.</w:t>
            </w:r>
            <w:bookmarkEnd w:id="17"/>
          </w:p>
        </w:tc>
      </w:tr>
      <w:tr w:rsidR="00951D1F" w14:paraId="7958B2AE" w14:textId="77777777">
        <w:tc>
          <w:tcPr>
            <w:tcW w:w="1843" w:type="dxa"/>
          </w:tcPr>
          <w:p w14:paraId="45C7CB11" w14:textId="77777777" w:rsidR="00951D1F" w:rsidRDefault="00837613">
            <w:pPr>
              <w:pStyle w:val="Heading6"/>
              <w:numPr>
                <w:ilvl w:val="0"/>
                <w:numId w:val="0"/>
              </w:numPr>
            </w:pPr>
            <w:r>
              <w:t>[Intel, 12]</w:t>
            </w:r>
          </w:p>
        </w:tc>
        <w:tc>
          <w:tcPr>
            <w:tcW w:w="7854" w:type="dxa"/>
          </w:tcPr>
          <w:p w14:paraId="1CC62A7D" w14:textId="77777777" w:rsidR="00951D1F" w:rsidRDefault="00837613">
            <w:pPr>
              <w:spacing w:before="60" w:after="120"/>
            </w:pPr>
            <w:r>
              <w:rPr>
                <w:b/>
                <w:bCs/>
              </w:rPr>
              <w:t>Proposal 4:</w:t>
            </w:r>
            <w:r>
              <w:t xml:space="preserve"> Support UE capability signaling for beam switching time. The signaling may indicate a UE needs at least 1 symbol gap for both 480 kHz and 960 kHz.</w:t>
            </w:r>
          </w:p>
        </w:tc>
      </w:tr>
      <w:tr w:rsidR="00951D1F" w14:paraId="765770DB" w14:textId="77777777">
        <w:tc>
          <w:tcPr>
            <w:tcW w:w="1843" w:type="dxa"/>
          </w:tcPr>
          <w:p w14:paraId="5ACBC308" w14:textId="77777777" w:rsidR="00951D1F" w:rsidRDefault="00837613">
            <w:pPr>
              <w:pStyle w:val="Heading6"/>
              <w:numPr>
                <w:ilvl w:val="0"/>
                <w:numId w:val="0"/>
              </w:numPr>
            </w:pPr>
            <w:r>
              <w:lastRenderedPageBreak/>
              <w:t>[Apple, 14]</w:t>
            </w:r>
          </w:p>
        </w:tc>
        <w:tc>
          <w:tcPr>
            <w:tcW w:w="7854" w:type="dxa"/>
          </w:tcPr>
          <w:p w14:paraId="5605F3A1" w14:textId="77777777" w:rsidR="00951D1F" w:rsidRDefault="00837613">
            <w:pPr>
              <w:rPr>
                <w:rFonts w:ascii="Arial" w:hAnsi="Arial" w:cs="Arial"/>
                <w:b/>
                <w:bCs/>
                <w:lang w:eastAsia="ja-JP"/>
              </w:rPr>
            </w:pPr>
            <w:r>
              <w:rPr>
                <w:rFonts w:ascii="Arial" w:hAnsi="Arial" w:cs="Arial"/>
                <w:b/>
                <w:bCs/>
                <w:lang w:eastAsia="ja-JP"/>
              </w:rPr>
              <w:t>Proposal 2: Introduce a UE capability for the following cases:</w:t>
            </w:r>
          </w:p>
          <w:p w14:paraId="3D604CA4" w14:textId="77777777" w:rsidR="00951D1F" w:rsidRDefault="00837613">
            <w:pPr>
              <w:pStyle w:val="ListParagraph"/>
              <w:numPr>
                <w:ilvl w:val="0"/>
                <w:numId w:val="48"/>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Rx beam switching between DL sig</w:t>
            </w:r>
            <w:r>
              <w:rPr>
                <w:rFonts w:ascii="Arial" w:hAnsi="Arial" w:cs="Arial"/>
                <w:i/>
                <w:iCs/>
                <w:lang w:eastAsia="ja-JP"/>
              </w:rPr>
              <w:t xml:space="preserve">nals/channels with different QCL Type-D source RSs. </w:t>
            </w:r>
          </w:p>
          <w:p w14:paraId="326911A9" w14:textId="77777777" w:rsidR="00951D1F" w:rsidRDefault="00837613">
            <w:pPr>
              <w:pStyle w:val="ListParagraph"/>
              <w:numPr>
                <w:ilvl w:val="0"/>
                <w:numId w:val="48"/>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Tx beam switching time between UL signals/channels with different spatial relation RSs e.g., PUCCHs/PUSCHs/SRSs. </w:t>
            </w:r>
          </w:p>
          <w:p w14:paraId="03D75152" w14:textId="77777777" w:rsidR="00951D1F" w:rsidRDefault="00837613">
            <w:pPr>
              <w:pStyle w:val="ListParagraph"/>
              <w:numPr>
                <w:ilvl w:val="0"/>
                <w:numId w:val="48"/>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One candidate value is determined based on beam switching time requirement replied from R</w:t>
            </w:r>
            <w:r>
              <w:rPr>
                <w:rFonts w:ascii="Arial" w:hAnsi="Arial" w:cs="Arial"/>
                <w:i/>
                <w:iCs/>
                <w:lang w:eastAsia="ja-JP"/>
              </w:rPr>
              <w:t>AN4 (e.g.,1 symbol).</w:t>
            </w:r>
          </w:p>
        </w:tc>
      </w:tr>
      <w:tr w:rsidR="00951D1F" w14:paraId="5934C083" w14:textId="77777777">
        <w:tc>
          <w:tcPr>
            <w:tcW w:w="1843" w:type="dxa"/>
          </w:tcPr>
          <w:p w14:paraId="139178FF" w14:textId="77777777" w:rsidR="00951D1F" w:rsidRDefault="00837613">
            <w:pPr>
              <w:pStyle w:val="Heading6"/>
              <w:numPr>
                <w:ilvl w:val="0"/>
                <w:numId w:val="0"/>
              </w:numPr>
            </w:pPr>
            <w:r>
              <w:t>[NEC, 17]</w:t>
            </w:r>
          </w:p>
        </w:tc>
        <w:tc>
          <w:tcPr>
            <w:tcW w:w="7854" w:type="dxa"/>
          </w:tcPr>
          <w:p w14:paraId="4EDB96CB" w14:textId="77777777" w:rsidR="00951D1F" w:rsidRDefault="00837613">
            <w:pPr>
              <w:pStyle w:val="BodyText"/>
              <w:rPr>
                <w:b/>
                <w:i/>
              </w:rPr>
            </w:pPr>
            <w:r>
              <w:rPr>
                <w:b/>
                <w:i/>
              </w:rPr>
              <w:t>Proposal 1:</w:t>
            </w:r>
            <w:r>
              <w:t xml:space="preserve"> </w:t>
            </w:r>
            <w:r>
              <w:rPr>
                <w:b/>
                <w:i/>
              </w:rPr>
              <w:t>A gap for beam switching or directional LBT should be introduced for multiple QCL assumption in multiple-PDSCH scheduling.</w:t>
            </w:r>
          </w:p>
        </w:tc>
      </w:tr>
      <w:tr w:rsidR="00951D1F" w14:paraId="026B6538" w14:textId="77777777">
        <w:tc>
          <w:tcPr>
            <w:tcW w:w="1843" w:type="dxa"/>
          </w:tcPr>
          <w:p w14:paraId="57CA4877" w14:textId="77777777" w:rsidR="00951D1F" w:rsidRDefault="00837613">
            <w:pPr>
              <w:pStyle w:val="Heading6"/>
              <w:numPr>
                <w:ilvl w:val="0"/>
                <w:numId w:val="0"/>
              </w:numPr>
            </w:pPr>
            <w:r>
              <w:t>[LGE, 19]</w:t>
            </w:r>
          </w:p>
        </w:tc>
        <w:tc>
          <w:tcPr>
            <w:tcW w:w="7854" w:type="dxa"/>
          </w:tcPr>
          <w:p w14:paraId="064AE622" w14:textId="77777777" w:rsidR="00951D1F" w:rsidRDefault="00837613">
            <w:pPr>
              <w:spacing w:before="120" w:after="120"/>
            </w:pPr>
            <w:r>
              <w:rPr>
                <w:rFonts w:eastAsia="Batang"/>
                <w:b/>
              </w:rPr>
              <w:t xml:space="preserve">Proposal #1: Support a UE capability for Rx and Tx beam switching time </w:t>
            </w:r>
            <w:r>
              <w:rPr>
                <w:rFonts w:eastAsia="Batang"/>
                <w:b/>
              </w:rPr>
              <w:t>between adjacent DL signals/channels and adjacent UL signals/channels, respectively.</w:t>
            </w:r>
          </w:p>
        </w:tc>
      </w:tr>
    </w:tbl>
    <w:p w14:paraId="6D16D807" w14:textId="77777777" w:rsidR="00951D1F" w:rsidRDefault="00951D1F">
      <w:pPr>
        <w:rPr>
          <w:lang w:val="en-GB"/>
        </w:rPr>
      </w:pPr>
    </w:p>
    <w:p w14:paraId="206A77B6" w14:textId="77777777" w:rsidR="00951D1F" w:rsidRDefault="00837613">
      <w:pPr>
        <w:pStyle w:val="Heading3"/>
      </w:pPr>
      <w:r>
        <w:t>Summary of views</w:t>
      </w:r>
    </w:p>
    <w:tbl>
      <w:tblPr>
        <w:tblStyle w:val="TableGrid"/>
        <w:tblW w:w="9985" w:type="dxa"/>
        <w:tblLook w:val="04A0" w:firstRow="1" w:lastRow="0" w:firstColumn="1" w:lastColumn="0" w:noHBand="0" w:noVBand="1"/>
      </w:tblPr>
      <w:tblGrid>
        <w:gridCol w:w="617"/>
        <w:gridCol w:w="2820"/>
        <w:gridCol w:w="6548"/>
      </w:tblGrid>
      <w:tr w:rsidR="00951D1F" w14:paraId="454553AD" w14:textId="77777777">
        <w:trPr>
          <w:trHeight w:val="197"/>
        </w:trPr>
        <w:tc>
          <w:tcPr>
            <w:tcW w:w="527" w:type="dxa"/>
            <w:shd w:val="clear" w:color="auto" w:fill="D9D9D9" w:themeFill="background1" w:themeFillShade="D9"/>
          </w:tcPr>
          <w:p w14:paraId="2F7F5291" w14:textId="77777777" w:rsidR="00951D1F" w:rsidRDefault="00837613">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28F4929"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DF6847C"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04A4AE45" w14:textId="77777777">
        <w:tc>
          <w:tcPr>
            <w:tcW w:w="527" w:type="dxa"/>
          </w:tcPr>
          <w:p w14:paraId="0FA7EA65" w14:textId="77777777" w:rsidR="00951D1F" w:rsidRDefault="00837613">
            <w:pPr>
              <w:snapToGrid w:val="0"/>
              <w:rPr>
                <w:rFonts w:ascii="Arial" w:hAnsi="Arial" w:cs="Arial"/>
                <w:sz w:val="18"/>
                <w:szCs w:val="20"/>
              </w:rPr>
            </w:pPr>
            <w:r>
              <w:rPr>
                <w:rFonts w:ascii="Arial" w:hAnsi="Arial" w:cs="Arial"/>
                <w:sz w:val="18"/>
                <w:szCs w:val="20"/>
              </w:rPr>
              <w:t>3.4.1</w:t>
            </w:r>
          </w:p>
        </w:tc>
        <w:tc>
          <w:tcPr>
            <w:tcW w:w="2847" w:type="dxa"/>
          </w:tcPr>
          <w:p w14:paraId="37D7D04D" w14:textId="77777777" w:rsidR="00951D1F" w:rsidRDefault="00837613">
            <w:pPr>
              <w:snapToGrid w:val="0"/>
              <w:rPr>
                <w:rFonts w:ascii="Arial" w:hAnsi="Arial" w:cs="Arial"/>
                <w:sz w:val="18"/>
                <w:szCs w:val="20"/>
              </w:rPr>
            </w:pPr>
            <w:r>
              <w:rPr>
                <w:rFonts w:ascii="Arial" w:hAnsi="Arial" w:cs="Arial"/>
                <w:sz w:val="18"/>
                <w:szCs w:val="20"/>
              </w:rPr>
              <w:t xml:space="preserve">Introduction of UE capability reporting on UE beam switching time with or without scheduling restriction </w:t>
            </w:r>
          </w:p>
        </w:tc>
        <w:tc>
          <w:tcPr>
            <w:tcW w:w="6611" w:type="dxa"/>
          </w:tcPr>
          <w:p w14:paraId="6D5EE8DF" w14:textId="77777777" w:rsidR="00951D1F" w:rsidRDefault="00837613">
            <w:pPr>
              <w:snapToGrid w:val="0"/>
              <w:rPr>
                <w:rFonts w:ascii="Arial" w:hAnsi="Arial" w:cs="Arial"/>
                <w:bCs/>
                <w:sz w:val="18"/>
                <w:szCs w:val="20"/>
              </w:rPr>
            </w:pPr>
            <w:r>
              <w:rPr>
                <w:rFonts w:ascii="Arial" w:hAnsi="Arial" w:cs="Arial"/>
                <w:b/>
                <w:sz w:val="18"/>
                <w:szCs w:val="20"/>
              </w:rPr>
              <w:t xml:space="preserve">UE capability without scheduling restriction: </w:t>
            </w:r>
            <w:r>
              <w:rPr>
                <w:rFonts w:ascii="Arial" w:hAnsi="Arial" w:cs="Arial"/>
                <w:bCs/>
                <w:sz w:val="18"/>
                <w:szCs w:val="20"/>
              </w:rPr>
              <w:t>InterDigital, ZTE/Sanechips, Intel</w:t>
            </w:r>
          </w:p>
          <w:p w14:paraId="6D18971D" w14:textId="77777777" w:rsidR="00951D1F" w:rsidRDefault="00837613">
            <w:pPr>
              <w:pStyle w:val="ListParagraph"/>
              <w:numPr>
                <w:ilvl w:val="0"/>
                <w:numId w:val="49"/>
              </w:numPr>
              <w:snapToGrid w:val="0"/>
              <w:rPr>
                <w:rFonts w:ascii="Arial" w:hAnsi="Arial" w:cs="Arial"/>
                <w:bCs/>
                <w:sz w:val="18"/>
                <w:szCs w:val="20"/>
              </w:rPr>
            </w:pPr>
            <w:r>
              <w:rPr>
                <w:rFonts w:ascii="Arial" w:hAnsi="Arial" w:cs="Arial"/>
                <w:bCs/>
                <w:sz w:val="18"/>
                <w:szCs w:val="20"/>
              </w:rPr>
              <w:t xml:space="preserve">[InterDigital]: Given the limited discussion time in the maintenance </w:t>
            </w:r>
            <w:r>
              <w:rPr>
                <w:rFonts w:ascii="Arial" w:hAnsi="Arial" w:cs="Arial"/>
                <w:bCs/>
                <w:sz w:val="18"/>
                <w:szCs w:val="20"/>
              </w:rPr>
              <w:t>phase, it is preferred to support a minimized and essential specification support.</w:t>
            </w:r>
          </w:p>
          <w:p w14:paraId="636A2726" w14:textId="77777777" w:rsidR="00951D1F" w:rsidRDefault="00837613">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Huawei/HiSi (one symbol before and one symbol after), CATT, Nokia/NSB (if the switching time&gt;X ns), Docomo, Qualcomm, NEC, LGE, </w:t>
            </w:r>
          </w:p>
          <w:p w14:paraId="7A6CC121" w14:textId="77777777" w:rsidR="00951D1F" w:rsidRDefault="00837613">
            <w:pPr>
              <w:pStyle w:val="ListParagraph"/>
              <w:numPr>
                <w:ilvl w:val="0"/>
                <w:numId w:val="49"/>
              </w:numPr>
              <w:snapToGrid w:val="0"/>
              <w:rPr>
                <w:rFonts w:ascii="Arial" w:hAnsi="Arial" w:cs="Arial"/>
                <w:bCs/>
                <w:sz w:val="18"/>
                <w:szCs w:val="20"/>
              </w:rPr>
            </w:pPr>
            <w:r>
              <w:rPr>
                <w:rFonts w:ascii="Arial" w:hAnsi="Arial" w:cs="Arial"/>
                <w:bCs/>
                <w:sz w:val="18"/>
                <w:szCs w:val="20"/>
              </w:rPr>
              <w:t>[</w:t>
            </w:r>
            <w:r>
              <w:rPr>
                <w:rFonts w:ascii="Arial" w:hAnsi="Arial" w:cs="Arial"/>
                <w:bCs/>
                <w:sz w:val="18"/>
                <w:szCs w:val="20"/>
              </w:rPr>
              <w:t>Huawei/HiSi]: UE is not expected to be scheduled/configured with a signal/channel on one symbol before to and one symbol after of another signal/channel if the signals/channels have two different QCL-D assumptions.</w:t>
            </w:r>
          </w:p>
          <w:p w14:paraId="393A1782" w14:textId="77777777" w:rsidR="00951D1F" w:rsidRDefault="00837613">
            <w:pPr>
              <w:pStyle w:val="ListParagraph"/>
              <w:numPr>
                <w:ilvl w:val="0"/>
                <w:numId w:val="49"/>
              </w:numPr>
              <w:snapToGrid w:val="0"/>
              <w:rPr>
                <w:rFonts w:ascii="Arial" w:hAnsi="Arial" w:cs="Arial"/>
                <w:bCs/>
                <w:sz w:val="18"/>
                <w:szCs w:val="20"/>
              </w:rPr>
            </w:pPr>
            <w:r>
              <w:rPr>
                <w:rFonts w:ascii="Arial" w:hAnsi="Arial" w:cs="Arial"/>
                <w:bCs/>
                <w:sz w:val="18"/>
                <w:szCs w:val="20"/>
              </w:rPr>
              <w:t xml:space="preserve">[CATT]: The UE does not expect to </w:t>
            </w:r>
            <w:r>
              <w:rPr>
                <w:rFonts w:ascii="Arial" w:hAnsi="Arial" w:cs="Arial"/>
                <w:bCs/>
                <w:sz w:val="18"/>
                <w:szCs w:val="20"/>
              </w:rPr>
              <w:t>receive adjacent DL signals/channels which have different QCL-typeD assumptions within the reported beam switching time, at least for the following DL signals/channels</w:t>
            </w:r>
          </w:p>
        </w:tc>
      </w:tr>
      <w:tr w:rsidR="00951D1F" w14:paraId="6E4EC4F5" w14:textId="77777777">
        <w:tc>
          <w:tcPr>
            <w:tcW w:w="527" w:type="dxa"/>
          </w:tcPr>
          <w:p w14:paraId="3CBE50F4" w14:textId="77777777" w:rsidR="00951D1F" w:rsidRDefault="00837613">
            <w:pPr>
              <w:snapToGrid w:val="0"/>
              <w:rPr>
                <w:rFonts w:ascii="Arial" w:hAnsi="Arial" w:cs="Arial"/>
                <w:sz w:val="18"/>
                <w:szCs w:val="20"/>
              </w:rPr>
            </w:pPr>
            <w:r>
              <w:rPr>
                <w:rFonts w:ascii="Arial" w:hAnsi="Arial" w:cs="Arial"/>
                <w:sz w:val="18"/>
                <w:szCs w:val="20"/>
              </w:rPr>
              <w:t>3.4.2</w:t>
            </w:r>
          </w:p>
        </w:tc>
        <w:tc>
          <w:tcPr>
            <w:tcW w:w="2847" w:type="dxa"/>
          </w:tcPr>
          <w:p w14:paraId="6C3469D8" w14:textId="77777777" w:rsidR="00951D1F" w:rsidRDefault="00837613">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31CD6F11" w14:textId="77777777" w:rsidR="00951D1F" w:rsidRDefault="00837613">
            <w:pPr>
              <w:snapToGrid w:val="0"/>
              <w:rPr>
                <w:rFonts w:ascii="Arial" w:hAnsi="Arial" w:cs="Arial"/>
                <w:bCs/>
                <w:sz w:val="18"/>
                <w:szCs w:val="20"/>
              </w:rPr>
            </w:pPr>
            <w:r>
              <w:rPr>
                <w:rFonts w:ascii="Arial" w:hAnsi="Arial" w:cs="Arial"/>
                <w:b/>
                <w:sz w:val="18"/>
                <w:szCs w:val="20"/>
              </w:rPr>
              <w:t xml:space="preserve">Huawei/HiSi: </w:t>
            </w:r>
            <w:r>
              <w:rPr>
                <w:rFonts w:ascii="Arial" w:hAnsi="Arial" w:cs="Arial"/>
                <w:bCs/>
                <w:sz w:val="18"/>
                <w:szCs w:val="20"/>
              </w:rPr>
              <w:t>between signals/channels with d</w:t>
            </w:r>
            <w:r>
              <w:rPr>
                <w:rFonts w:ascii="Arial" w:hAnsi="Arial" w:cs="Arial"/>
                <w:bCs/>
                <w:sz w:val="18"/>
                <w:szCs w:val="20"/>
              </w:rPr>
              <w:t>ifferent QCL Type-D assumptions</w:t>
            </w:r>
          </w:p>
          <w:p w14:paraId="312AB2B9" w14:textId="77777777" w:rsidR="00951D1F" w:rsidRDefault="00837613">
            <w:pPr>
              <w:snapToGrid w:val="0"/>
              <w:rPr>
                <w:rFonts w:ascii="Arial" w:hAnsi="Arial" w:cs="Arial"/>
                <w:bCs/>
                <w:sz w:val="18"/>
                <w:szCs w:val="20"/>
                <w:lang w:val="de-DE"/>
              </w:rPr>
            </w:pPr>
            <w:r>
              <w:rPr>
                <w:rFonts w:ascii="Arial" w:hAnsi="Arial" w:cs="Arial"/>
                <w:b/>
                <w:sz w:val="18"/>
                <w:szCs w:val="20"/>
                <w:lang w:val="de-DE"/>
              </w:rPr>
              <w:t xml:space="preserve">CATT: </w:t>
            </w:r>
            <w:r>
              <w:rPr>
                <w:rFonts w:ascii="Arial" w:hAnsi="Arial" w:cs="Arial"/>
                <w:bCs/>
                <w:sz w:val="18"/>
                <w:szCs w:val="20"/>
                <w:lang w:val="de-DE"/>
              </w:rPr>
              <w:t>PDCCH/PDCCH, PDSCH/PDCCH, PDSCH/PDSCH with different QCL Type-D</w:t>
            </w:r>
          </w:p>
          <w:p w14:paraId="4E172AFD" w14:textId="77777777" w:rsidR="00951D1F" w:rsidRDefault="00837613">
            <w:pPr>
              <w:snapToGrid w:val="0"/>
              <w:rPr>
                <w:rFonts w:ascii="Arial" w:hAnsi="Arial" w:cs="Arial"/>
                <w:b/>
                <w:sz w:val="18"/>
                <w:szCs w:val="20"/>
              </w:rPr>
            </w:pPr>
            <w:r>
              <w:rPr>
                <w:rFonts w:ascii="Arial" w:hAnsi="Arial" w:cs="Arial"/>
                <w:b/>
                <w:sz w:val="18"/>
                <w:szCs w:val="20"/>
              </w:rPr>
              <w:t>Qualcomm:</w:t>
            </w:r>
          </w:p>
          <w:p w14:paraId="69D90632"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Any two signal that have different specified QCL-TypeD assumptions</w:t>
            </w:r>
          </w:p>
          <w:p w14:paraId="45CFA7A5"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 xml:space="preserve">One signal has specified QCL-TypeD assumption, while the other is SSB or </w:t>
            </w:r>
            <w:r>
              <w:rPr>
                <w:rFonts w:ascii="Arial" w:hAnsi="Arial" w:cs="Arial"/>
                <w:bCs/>
                <w:sz w:val="18"/>
                <w:szCs w:val="20"/>
              </w:rPr>
              <w:t>CSI-RS without specified QCL-TypeD assumption</w:t>
            </w:r>
          </w:p>
          <w:p w14:paraId="4A5F4BF8"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The two signals are two CSI-RS resources without specified QCL-TypeD assumption</w:t>
            </w:r>
          </w:p>
          <w:p w14:paraId="44F23991"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lastRenderedPageBreak/>
              <w:t>The two signals are two CSI-RS resources with same specified QCL-TypeD assumption in a resource set with higher layer parameter Re</w:t>
            </w:r>
            <w:r>
              <w:rPr>
                <w:rFonts w:ascii="Arial" w:hAnsi="Arial" w:cs="Arial"/>
                <w:bCs/>
                <w:sz w:val="18"/>
                <w:szCs w:val="20"/>
              </w:rPr>
              <w:t xml:space="preserve">petition set to ‘ON’ </w:t>
            </w:r>
          </w:p>
          <w:p w14:paraId="1B974CAA"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1664D932"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One signal has specified spatial relation assumption, while the other is SRS without specified spatial relation</w:t>
            </w:r>
          </w:p>
          <w:p w14:paraId="35ED18EC"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The two signals are two SRS resources without specified sp</w:t>
            </w:r>
            <w:r>
              <w:rPr>
                <w:rFonts w:ascii="Arial" w:hAnsi="Arial" w:cs="Arial"/>
                <w:bCs/>
                <w:sz w:val="18"/>
                <w:szCs w:val="20"/>
              </w:rPr>
              <w:t>atial relation</w:t>
            </w:r>
          </w:p>
          <w:p w14:paraId="63E1F3B1" w14:textId="77777777" w:rsidR="00951D1F" w:rsidRDefault="00837613">
            <w:pPr>
              <w:snapToGrid w:val="0"/>
              <w:rPr>
                <w:rFonts w:ascii="Arial" w:hAnsi="Arial" w:cs="Arial"/>
                <w:bCs/>
                <w:sz w:val="18"/>
                <w:szCs w:val="20"/>
              </w:rPr>
            </w:pPr>
            <w:r>
              <w:rPr>
                <w:rFonts w:ascii="Arial" w:hAnsi="Arial" w:cs="Arial"/>
                <w:b/>
                <w:sz w:val="18"/>
                <w:szCs w:val="20"/>
              </w:rPr>
              <w:t>Apple</w:t>
            </w:r>
            <w:r>
              <w:rPr>
                <w:rFonts w:ascii="Arial" w:hAnsi="Arial" w:cs="Arial"/>
                <w:bCs/>
                <w:sz w:val="18"/>
                <w:szCs w:val="20"/>
              </w:rPr>
              <w:t>:</w:t>
            </w:r>
            <w:r>
              <w:t xml:space="preserve"> </w:t>
            </w:r>
            <w:r>
              <w:rPr>
                <w:rFonts w:ascii="Arial" w:hAnsi="Arial" w:cs="Arial"/>
                <w:bCs/>
                <w:sz w:val="18"/>
                <w:szCs w:val="20"/>
              </w:rPr>
              <w:t>Rx beam switching between DL signals/channels with different QCL Type-D assumption and Tx beam switching time between UL signals/channels with different spatial relation info.</w:t>
            </w:r>
          </w:p>
        </w:tc>
      </w:tr>
    </w:tbl>
    <w:p w14:paraId="5EE6EE47" w14:textId="77777777" w:rsidR="00951D1F" w:rsidRDefault="00951D1F"/>
    <w:p w14:paraId="5C4FFC9F" w14:textId="77777777" w:rsidR="00951D1F" w:rsidRDefault="00837613">
      <w:pPr>
        <w:pStyle w:val="Heading3"/>
      </w:pPr>
      <w:r>
        <w:t>1</w:t>
      </w:r>
      <w:r>
        <w:rPr>
          <w:vertAlign w:val="superscript"/>
        </w:rPr>
        <w:t>st</w:t>
      </w:r>
      <w:r>
        <w:t xml:space="preserve"> round discussion</w:t>
      </w:r>
    </w:p>
    <w:p w14:paraId="039B5002" w14:textId="2B29445A" w:rsidR="00951D1F" w:rsidRDefault="00837613">
      <w:pPr>
        <w:pStyle w:val="Heading4"/>
      </w:pPr>
      <w:r>
        <w:t>[Closed</w:t>
      </w:r>
      <w:r>
        <w:t>] Observation 3.4-a</w:t>
      </w:r>
    </w:p>
    <w:p w14:paraId="785913F2" w14:textId="77777777" w:rsidR="00951D1F" w:rsidRPr="00837613" w:rsidRDefault="00837613">
      <w:pPr>
        <w:rPr>
          <w:rFonts w:ascii="Arial" w:hAnsi="Arial" w:cs="Arial"/>
          <w:szCs w:val="20"/>
        </w:rPr>
      </w:pPr>
      <w:r w:rsidRPr="00837613">
        <w:rPr>
          <w:rFonts w:ascii="Arial" w:hAnsi="Arial" w:cs="Arial"/>
          <w:szCs w:val="20"/>
        </w:rPr>
        <w:t xml:space="preserve">The </w:t>
      </w:r>
      <w:r w:rsidRPr="00837613">
        <w:rPr>
          <w:rFonts w:ascii="Arial" w:hAnsi="Arial" w:cs="Arial"/>
          <w:szCs w:val="20"/>
        </w:rPr>
        <w:t xml:space="preserve">moderator observed that majority companies support UE capability with scheduling restriction, however, no clear majority cases for the scheduled restriction have been identified. Having said that, the moderator asks the following questions for the further </w:t>
      </w:r>
      <w:r w:rsidRPr="00837613">
        <w:rPr>
          <w:rFonts w:ascii="Arial" w:hAnsi="Arial" w:cs="Arial"/>
          <w:szCs w:val="20"/>
        </w:rPr>
        <w:t>progress.</w:t>
      </w:r>
    </w:p>
    <w:p w14:paraId="0C5F261A" w14:textId="77777777" w:rsidR="00951D1F" w:rsidRPr="00837613" w:rsidRDefault="00837613">
      <w:pPr>
        <w:rPr>
          <w:rFonts w:ascii="Arial" w:hAnsi="Arial" w:cs="Arial"/>
          <w:szCs w:val="20"/>
        </w:rPr>
      </w:pPr>
      <w:r w:rsidRPr="00837613">
        <w:rPr>
          <w:rFonts w:ascii="Arial" w:hAnsi="Arial" w:cs="Arial"/>
          <w:szCs w:val="20"/>
        </w:rPr>
        <w:t>Q1. Please share your views on how much time resources need to be restricted (e.g., a signal/channel on one symbol before to and one symbol after of another signal/channel or a signal/channel on X symbol(s) before to and X symbol(s) after of anot</w:t>
      </w:r>
      <w:r w:rsidRPr="00837613">
        <w:rPr>
          <w:rFonts w:ascii="Arial" w:hAnsi="Arial" w:cs="Arial"/>
          <w:szCs w:val="20"/>
        </w:rPr>
        <w:t>her signal/channel if UE indicates that beam switching time no more than X symbols is required to transmit/receive those signals/channels consecutively.)</w:t>
      </w:r>
    </w:p>
    <w:p w14:paraId="3945583C" w14:textId="77777777" w:rsidR="00951D1F" w:rsidRDefault="00837613">
      <w:pPr>
        <w:rPr>
          <w:rFonts w:ascii="Arial" w:hAnsi="Arial" w:cs="Arial"/>
          <w:szCs w:val="20"/>
        </w:rPr>
      </w:pPr>
      <w:r w:rsidRPr="00837613">
        <w:rPr>
          <w:rFonts w:ascii="Arial" w:hAnsi="Arial" w:cs="Arial"/>
          <w:szCs w:val="20"/>
        </w:rPr>
        <w:t>Q2. Please share your views on which signals/channels need to be considered. (e.g., Two signals/channe</w:t>
      </w:r>
      <w:r w:rsidRPr="00837613">
        <w:rPr>
          <w:rFonts w:ascii="Arial" w:hAnsi="Arial" w:cs="Arial"/>
          <w:szCs w:val="20"/>
        </w:rPr>
        <w:t>ls with different QCL Type-D assumptions)</w:t>
      </w:r>
    </w:p>
    <w:p w14:paraId="3456D6C1" w14:textId="77777777" w:rsidR="00951D1F" w:rsidRDefault="00837613">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951D1F" w14:paraId="2EC1650D" w14:textId="77777777">
        <w:trPr>
          <w:trHeight w:val="197"/>
        </w:trPr>
        <w:tc>
          <w:tcPr>
            <w:tcW w:w="1525" w:type="dxa"/>
            <w:shd w:val="clear" w:color="auto" w:fill="D9D9D9" w:themeFill="background1" w:themeFillShade="D9"/>
          </w:tcPr>
          <w:p w14:paraId="0279859B"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B073679"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2F2320FD" w14:textId="77777777">
        <w:tc>
          <w:tcPr>
            <w:tcW w:w="1525" w:type="dxa"/>
          </w:tcPr>
          <w:p w14:paraId="4C4E6AD2"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764D357"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Q1, 1 symbol gap is needed for 480 and 960 kHz</w:t>
            </w:r>
          </w:p>
          <w:p w14:paraId="720C990E"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For Q2, we prefer to clarify the scenarios to align NW/UE implementations. Otherwise, it is likely for different companies to have different scenario lists. Those FGs with only high-level name may not really ensure UE capability to be always satisfied. FYI</w:t>
            </w:r>
            <w:r>
              <w:rPr>
                <w:rFonts w:ascii="Arial" w:eastAsia="Malgun Gothic" w:hAnsi="Arial" w:cs="Arial"/>
                <w:bCs/>
                <w:sz w:val="18"/>
                <w:szCs w:val="20"/>
                <w:lang w:val="en-GB"/>
              </w:rPr>
              <w:t xml:space="preserve">, this has been improved in R16 where quite a few BM related FGs have detailed rules/scenarios clarified like FG 16-1g. </w:t>
            </w:r>
          </w:p>
          <w:p w14:paraId="68589004"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Therefore, we prefer to discuss the following scenario list. If any scenario is not agreeable, we can also put effort to investigate ho</w:t>
            </w:r>
            <w:r>
              <w:rPr>
                <w:rFonts w:ascii="Arial" w:eastAsia="Malgun Gothic" w:hAnsi="Arial" w:cs="Arial"/>
                <w:bCs/>
                <w:sz w:val="18"/>
                <w:szCs w:val="20"/>
                <w:lang w:val="en-GB"/>
              </w:rPr>
              <w:t xml:space="preserve">w to minimize the interruption. </w:t>
            </w:r>
          </w:p>
          <w:p w14:paraId="2899D2E1"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Any two signal that have different specified QCL-TypeD assumptions</w:t>
            </w:r>
          </w:p>
          <w:p w14:paraId="303BCB05"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One signal has specified QCL-TypeD assumption, while the other is SSB or CSI-RS without specified QCL-TypeD assumption</w:t>
            </w:r>
          </w:p>
          <w:p w14:paraId="00E84B06"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The two signals are two CSI-RS resour</w:t>
            </w:r>
            <w:r>
              <w:rPr>
                <w:rFonts w:ascii="Arial" w:hAnsi="Arial" w:cs="Arial"/>
                <w:bCs/>
                <w:sz w:val="18"/>
                <w:szCs w:val="20"/>
              </w:rPr>
              <w:t>ces without specified QCL-TypeD assumption</w:t>
            </w:r>
          </w:p>
          <w:p w14:paraId="6A92CE3D"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 xml:space="preserve">The two signals are two CSI-RS resources with same specified QCL-TypeD assumption in a resource set with higher layer parameter Repetition set to ‘ON’ </w:t>
            </w:r>
          </w:p>
          <w:p w14:paraId="1CFEE8AF"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Any two signals that have different specified spatial relatio</w:t>
            </w:r>
            <w:r>
              <w:rPr>
                <w:rFonts w:ascii="Arial" w:hAnsi="Arial" w:cs="Arial"/>
                <w:bCs/>
                <w:sz w:val="18"/>
                <w:szCs w:val="20"/>
              </w:rPr>
              <w:t>ns</w:t>
            </w:r>
          </w:p>
          <w:p w14:paraId="7A313D70"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lastRenderedPageBreak/>
              <w:t>One signal has specified spatial relation assumption, while the other is SRS without specified spatial relation</w:t>
            </w:r>
          </w:p>
          <w:p w14:paraId="4E0EF6E9" w14:textId="77777777" w:rsidR="00951D1F" w:rsidRDefault="00837613">
            <w:pPr>
              <w:pStyle w:val="ListParagraph"/>
              <w:numPr>
                <w:ilvl w:val="0"/>
                <w:numId w:val="50"/>
              </w:numPr>
              <w:snapToGrid w:val="0"/>
              <w:rPr>
                <w:rFonts w:ascii="Arial" w:hAnsi="Arial" w:cs="Arial"/>
                <w:bCs/>
                <w:sz w:val="18"/>
                <w:szCs w:val="20"/>
              </w:rPr>
            </w:pPr>
            <w:r>
              <w:rPr>
                <w:rFonts w:ascii="Arial" w:hAnsi="Arial" w:cs="Arial"/>
                <w:bCs/>
                <w:sz w:val="18"/>
                <w:szCs w:val="20"/>
              </w:rPr>
              <w:t>The two signals are two SRS resources without specified spatial relation</w:t>
            </w:r>
          </w:p>
        </w:tc>
      </w:tr>
      <w:tr w:rsidR="00951D1F" w14:paraId="67D5666C" w14:textId="77777777">
        <w:tc>
          <w:tcPr>
            <w:tcW w:w="1525" w:type="dxa"/>
          </w:tcPr>
          <w:p w14:paraId="71B5434D"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lastRenderedPageBreak/>
              <w:t xml:space="preserve">Apple </w:t>
            </w:r>
          </w:p>
        </w:tc>
        <w:tc>
          <w:tcPr>
            <w:tcW w:w="8460" w:type="dxa"/>
          </w:tcPr>
          <w:p w14:paraId="51E3E66B"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Given the resource scheduling granularity is on a symbol level, the gap is naturally defined as 1 symbol for 480/960kHz SCS. </w:t>
            </w:r>
          </w:p>
          <w:p w14:paraId="2F0B840B" w14:textId="77777777" w:rsidR="00951D1F" w:rsidRDefault="00837613">
            <w:pPr>
              <w:spacing w:after="120"/>
              <w:rPr>
                <w:rFonts w:ascii="Arial" w:eastAsia="Malgun Gothic" w:hAnsi="Arial" w:cs="Arial"/>
                <w:color w:val="000000"/>
                <w:sz w:val="18"/>
                <w:szCs w:val="18"/>
              </w:rPr>
            </w:pPr>
            <w:r>
              <w:rPr>
                <w:rFonts w:ascii="Arial" w:eastAsia="Malgun Gothic" w:hAnsi="Arial" w:cs="Arial"/>
                <w:color w:val="000000"/>
                <w:sz w:val="18"/>
                <w:szCs w:val="18"/>
              </w:rPr>
              <w:t>Q2: One possible way forward is to first agree that gap value is applied for general case that “</w:t>
            </w:r>
            <w:r>
              <w:rPr>
                <w:rFonts w:ascii="Arial" w:hAnsi="Arial" w:cs="Arial"/>
                <w:bCs/>
                <w:sz w:val="18"/>
                <w:szCs w:val="20"/>
              </w:rPr>
              <w:t>Rx beam switching between DL s</w:t>
            </w:r>
            <w:r>
              <w:rPr>
                <w:rFonts w:ascii="Arial" w:hAnsi="Arial" w:cs="Arial"/>
                <w:bCs/>
                <w:sz w:val="18"/>
                <w:szCs w:val="20"/>
              </w:rPr>
              <w:t>ignals/channels with different QCL Type-D assumption and Tx beam switching time between UL signals/channels with different spatial relation info</w:t>
            </w:r>
            <w:r>
              <w:rPr>
                <w:rFonts w:ascii="Arial" w:eastAsia="Malgun Gothic" w:hAnsi="Arial" w:cs="Arial"/>
                <w:color w:val="000000"/>
                <w:sz w:val="18"/>
                <w:szCs w:val="18"/>
              </w:rPr>
              <w:t xml:space="preserve">”. Then, we can further discuss any special cases that are not covered by this statement as listed by Qualcomm. </w:t>
            </w:r>
            <w:r>
              <w:rPr>
                <w:rFonts w:ascii="Arial" w:eastAsia="Malgun Gothic" w:hAnsi="Arial" w:cs="Arial"/>
                <w:color w:val="000000"/>
                <w:sz w:val="18"/>
                <w:szCs w:val="18"/>
              </w:rPr>
              <w:t xml:space="preserve"> </w:t>
            </w:r>
          </w:p>
        </w:tc>
      </w:tr>
      <w:tr w:rsidR="00951D1F" w14:paraId="1A7C6EFA" w14:textId="77777777">
        <w:tc>
          <w:tcPr>
            <w:tcW w:w="1525" w:type="dxa"/>
          </w:tcPr>
          <w:p w14:paraId="00C72191" w14:textId="77777777" w:rsidR="00951D1F" w:rsidRDefault="0083761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25F7377" w14:textId="77777777" w:rsidR="00951D1F" w:rsidRDefault="00837613">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prefer to have the symbol gap as X symbols, which may be dependent on UE capability and RAN4 feedback.</w:t>
            </w:r>
          </w:p>
          <w:p w14:paraId="52DD9A7C" w14:textId="77777777" w:rsidR="00951D1F" w:rsidRDefault="00837613">
            <w:pPr>
              <w:snapToGrid w:val="0"/>
              <w:rPr>
                <w:rFonts w:ascii="Arial" w:eastAsia="Malgun Gothic" w:hAnsi="Arial" w:cs="Arial"/>
                <w:sz w:val="18"/>
                <w:szCs w:val="20"/>
              </w:rPr>
            </w:pPr>
            <w:r>
              <w:rPr>
                <w:rFonts w:ascii="Arial" w:eastAsia="SimSun" w:hAnsi="Arial" w:cs="Arial"/>
                <w:color w:val="000000"/>
                <w:sz w:val="18"/>
                <w:szCs w:val="18"/>
              </w:rPr>
              <w:t>Q2: We think at least two signals/channels with different QCL Type-D assumptions need to be considered.</w:t>
            </w:r>
          </w:p>
        </w:tc>
      </w:tr>
      <w:tr w:rsidR="00951D1F" w14:paraId="6DDFEB65" w14:textId="77777777">
        <w:tc>
          <w:tcPr>
            <w:tcW w:w="1525" w:type="dxa"/>
          </w:tcPr>
          <w:p w14:paraId="32BA1DD3" w14:textId="77777777" w:rsidR="00951D1F" w:rsidRDefault="00837613">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2916F98D"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For Q1, </w:t>
            </w:r>
            <w:r>
              <w:rPr>
                <w:rFonts w:ascii="Arial" w:eastAsia="Malgun Gothic" w:hAnsi="Arial" w:cs="Arial"/>
                <w:color w:val="000000"/>
                <w:sz w:val="18"/>
                <w:szCs w:val="18"/>
              </w:rPr>
              <w:t xml:space="preserve">at </w:t>
            </w:r>
            <w:r>
              <w:rPr>
                <w:rFonts w:ascii="Arial" w:eastAsia="Malgun Gothic" w:hAnsi="Arial" w:cs="Arial"/>
                <w:color w:val="000000"/>
                <w:sz w:val="18"/>
                <w:szCs w:val="18"/>
              </w:rPr>
              <w:t>least 1 symbol for 960 kHz, but the exact value should be dependent on RAN4 requirements on (intra-panel) beam switching time.</w:t>
            </w:r>
          </w:p>
          <w:p w14:paraId="71705E27" w14:textId="77777777" w:rsidR="00951D1F" w:rsidRDefault="00837613">
            <w:pPr>
              <w:spacing w:after="120"/>
              <w:rPr>
                <w:rFonts w:ascii="Arial" w:eastAsia="SimSun" w:hAnsi="Arial" w:cs="Arial"/>
                <w:color w:val="000000"/>
                <w:sz w:val="18"/>
                <w:szCs w:val="18"/>
              </w:rPr>
            </w:pPr>
            <w:r>
              <w:rPr>
                <w:rFonts w:ascii="Arial" w:eastAsia="Malgun Gothic" w:hAnsi="Arial" w:cs="Arial"/>
                <w:color w:val="000000"/>
                <w:sz w:val="18"/>
                <w:szCs w:val="18"/>
              </w:rPr>
              <w:t xml:space="preserve">For Q2, as shown below [19], we need to discuss the case when CG-PUSCH and DG-PUSCH transmissions are consecutively assigned and </w:t>
            </w:r>
            <w:r>
              <w:rPr>
                <w:rFonts w:ascii="Arial" w:eastAsia="Malgun Gothic" w:hAnsi="Arial" w:cs="Arial"/>
                <w:color w:val="000000"/>
                <w:sz w:val="18"/>
                <w:szCs w:val="18"/>
              </w:rPr>
              <w:t>the reported beam switching time between CG-PUSCH and DG-PUSCH is not guaranteed. Since gNB is not able to know whether UE will skip or transmit CG-PUSCH, gNB may schedule DG-PUSCH resource right after CG-PUSCH resource. In this case, UE behavior (e.g., dr</w:t>
            </w:r>
            <w:r>
              <w:rPr>
                <w:rFonts w:ascii="Arial" w:eastAsia="Malgun Gothic" w:hAnsi="Arial" w:cs="Arial"/>
                <w:color w:val="000000"/>
                <w:sz w:val="18"/>
                <w:szCs w:val="18"/>
              </w:rPr>
              <w:t>op CG-PUSCH or drop DG-PUSCH depending on PUSCH cancellation time) should be specified.</w:t>
            </w:r>
          </w:p>
          <w:p w14:paraId="7ED8E664" w14:textId="77777777" w:rsidR="00951D1F" w:rsidRDefault="00837613">
            <w:pPr>
              <w:spacing w:after="120"/>
              <w:rPr>
                <w:rFonts w:ascii="Arial" w:eastAsia="Malgun Gothic" w:hAnsi="Arial" w:cs="Arial"/>
                <w:color w:val="000000"/>
                <w:sz w:val="18"/>
                <w:szCs w:val="18"/>
              </w:rPr>
            </w:pPr>
            <w:r>
              <w:rPr>
                <w:noProof/>
              </w:rPr>
              <w:drawing>
                <wp:inline distT="0" distB="0" distL="0" distR="0" wp14:anchorId="334E840B" wp14:editId="662C7BA0">
                  <wp:extent cx="4153535" cy="15817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167295" cy="1587094"/>
                          </a:xfrm>
                          <a:prstGeom prst="rect">
                            <a:avLst/>
                          </a:prstGeom>
                          <a:noFill/>
                          <a:ln>
                            <a:noFill/>
                          </a:ln>
                        </pic:spPr>
                      </pic:pic>
                    </a:graphicData>
                  </a:graphic>
                </wp:inline>
              </w:drawing>
            </w:r>
          </w:p>
          <w:p w14:paraId="620B7DA4" w14:textId="77777777" w:rsidR="00951D1F" w:rsidRDefault="00951D1F">
            <w:pPr>
              <w:rPr>
                <w:rFonts w:ascii="Arial" w:hAnsi="Arial" w:cs="Arial"/>
                <w:szCs w:val="20"/>
              </w:rPr>
            </w:pPr>
          </w:p>
        </w:tc>
      </w:tr>
      <w:tr w:rsidR="00951D1F" w14:paraId="1537D846" w14:textId="77777777">
        <w:tc>
          <w:tcPr>
            <w:tcW w:w="1525" w:type="dxa"/>
          </w:tcPr>
          <w:p w14:paraId="42567455" w14:textId="77777777" w:rsidR="00951D1F" w:rsidRDefault="00837613">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tcPr>
          <w:p w14:paraId="09B9B76D"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 xml:space="preserve">We don’t need to restrict high performance UE where the switching time is small enough to support no scheduling restriction. Since gNB beam </w:t>
            </w:r>
            <w:r>
              <w:rPr>
                <w:rFonts w:ascii="Arial" w:eastAsia="SimSun" w:hAnsi="Arial" w:cs="Arial"/>
                <w:color w:val="000000"/>
                <w:sz w:val="18"/>
                <w:szCs w:val="16"/>
              </w:rPr>
              <w:t>switching time is 59ns, so UE can be implemented with smaller switching time due to its lower Tx/Rx power amp.</w:t>
            </w:r>
          </w:p>
          <w:p w14:paraId="34BE7C35"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 xml:space="preserve">Q1: We think switching time of UE capability should be small enough and at most one symbol gap can be considered.   </w:t>
            </w:r>
          </w:p>
          <w:p w14:paraId="0AAFCC28"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 xml:space="preserve">Q2: </w:t>
            </w:r>
            <w:r>
              <w:rPr>
                <w:rFonts w:ascii="Arial" w:eastAsia="SimSun" w:hAnsi="Arial" w:cs="Arial"/>
                <w:color w:val="000000"/>
                <w:sz w:val="18"/>
                <w:szCs w:val="18"/>
              </w:rPr>
              <w:t>We think at least two si</w:t>
            </w:r>
            <w:r>
              <w:rPr>
                <w:rFonts w:ascii="Arial" w:eastAsia="SimSun" w:hAnsi="Arial" w:cs="Arial"/>
                <w:color w:val="000000"/>
                <w:sz w:val="18"/>
                <w:szCs w:val="18"/>
              </w:rPr>
              <w:t>gnals/channels with different QCL Type-D assumptions can be  considered.</w:t>
            </w:r>
            <w:r>
              <w:rPr>
                <w:rFonts w:ascii="Arial" w:eastAsia="SimSun" w:hAnsi="Arial" w:cs="Arial"/>
                <w:color w:val="000000"/>
                <w:sz w:val="18"/>
                <w:szCs w:val="16"/>
              </w:rPr>
              <w:t xml:space="preserve"> </w:t>
            </w:r>
          </w:p>
        </w:tc>
      </w:tr>
      <w:tr w:rsidR="00951D1F" w14:paraId="64198DF5" w14:textId="77777777">
        <w:tc>
          <w:tcPr>
            <w:tcW w:w="1525" w:type="dxa"/>
          </w:tcPr>
          <w:p w14:paraId="1A70C2AF" w14:textId="77777777" w:rsidR="00951D1F" w:rsidRDefault="00837613">
            <w:pPr>
              <w:snapToGrid w:val="0"/>
            </w:pPr>
            <w:r>
              <w:t>Lenovo, Motorola Mobility</w:t>
            </w:r>
          </w:p>
        </w:tc>
        <w:tc>
          <w:tcPr>
            <w:tcW w:w="8460" w:type="dxa"/>
          </w:tcPr>
          <w:p w14:paraId="72E97176"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Q1: We think one symbol gap is enough. The UE can report whether it needs this gap or not.</w:t>
            </w:r>
          </w:p>
          <w:p w14:paraId="00B2BD6C" w14:textId="77777777" w:rsidR="00951D1F" w:rsidRDefault="00837613">
            <w:pPr>
              <w:rPr>
                <w:rFonts w:ascii="Arial" w:eastAsia="SimSun" w:hAnsi="Arial" w:cs="Arial"/>
                <w:color w:val="000000"/>
                <w:sz w:val="18"/>
                <w:szCs w:val="16"/>
              </w:rPr>
            </w:pPr>
            <w:r>
              <w:rPr>
                <w:rFonts w:ascii="Arial" w:eastAsia="SimSun" w:hAnsi="Arial" w:cs="Arial"/>
                <w:color w:val="000000"/>
                <w:sz w:val="18"/>
                <w:szCs w:val="16"/>
              </w:rPr>
              <w:t xml:space="preserve">Q2: Between any two signals/channels having different QCL- </w:t>
            </w:r>
            <w:r>
              <w:rPr>
                <w:rFonts w:ascii="Arial" w:eastAsia="SimSun" w:hAnsi="Arial" w:cs="Arial"/>
                <w:color w:val="000000"/>
                <w:sz w:val="18"/>
                <w:szCs w:val="16"/>
              </w:rPr>
              <w:t>type-D assumption, symbol gap should be considered</w:t>
            </w:r>
          </w:p>
        </w:tc>
      </w:tr>
      <w:tr w:rsidR="00951D1F" w14:paraId="31141EA1" w14:textId="77777777">
        <w:tc>
          <w:tcPr>
            <w:tcW w:w="1525" w:type="dxa"/>
          </w:tcPr>
          <w:p w14:paraId="4367D2E9" w14:textId="77777777" w:rsidR="00951D1F" w:rsidRDefault="00837613">
            <w:pPr>
              <w:snapToGrid w:val="0"/>
              <w:rPr>
                <w:rFonts w:ascii="Arial" w:eastAsia="Malgun Gothic" w:hAnsi="Arial" w:cs="Arial"/>
                <w:sz w:val="18"/>
                <w:szCs w:val="20"/>
              </w:rPr>
            </w:pPr>
            <w:r>
              <w:rPr>
                <w:rFonts w:ascii="Arial" w:hAnsi="Arial" w:cs="Arial" w:hint="eastAsia"/>
                <w:sz w:val="18"/>
                <w:szCs w:val="20"/>
              </w:rPr>
              <w:t>ZTE, Sanechips</w:t>
            </w:r>
          </w:p>
        </w:tc>
        <w:tc>
          <w:tcPr>
            <w:tcW w:w="8460" w:type="dxa"/>
          </w:tcPr>
          <w:p w14:paraId="011310F6"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one symbol is enough for beam switching (the length of one symbol including CP for 960kHz = 1116ns, that is approximately equal to the length of a CP for 60kHz).</w:t>
            </w:r>
          </w:p>
          <w:p w14:paraId="537E5873" w14:textId="77777777" w:rsidR="00951D1F" w:rsidRDefault="0083761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Q2, two adjacen</w:t>
            </w:r>
            <w:r>
              <w:rPr>
                <w:rFonts w:ascii="Arial" w:eastAsia="Malgun Gothic" w:hAnsi="Arial" w:cs="Arial" w:hint="eastAsia"/>
                <w:color w:val="000000"/>
                <w:sz w:val="18"/>
                <w:szCs w:val="18"/>
              </w:rPr>
              <w:t>t signals with different QCL type-D should be considered, but it can be decided by gNB scheduling implementation based on reported UE</w:t>
            </w:r>
            <w:r>
              <w:rPr>
                <w:rFonts w:ascii="Arial" w:eastAsia="Malgun Gothic" w:hAnsi="Arial" w:cs="Arial"/>
                <w:color w:val="000000"/>
                <w:sz w:val="18"/>
                <w:szCs w:val="18"/>
              </w:rPr>
              <w:t>’</w:t>
            </w:r>
            <w:r>
              <w:rPr>
                <w:rFonts w:ascii="Arial" w:eastAsia="Malgun Gothic" w:hAnsi="Arial" w:cs="Arial" w:hint="eastAsia"/>
                <w:color w:val="000000"/>
                <w:sz w:val="18"/>
                <w:szCs w:val="18"/>
              </w:rPr>
              <w:t>s capability.</w:t>
            </w:r>
          </w:p>
        </w:tc>
      </w:tr>
      <w:tr w:rsidR="00951D1F" w14:paraId="28BF6CB4" w14:textId="77777777">
        <w:tc>
          <w:tcPr>
            <w:tcW w:w="1525" w:type="dxa"/>
          </w:tcPr>
          <w:p w14:paraId="6BE7C62D" w14:textId="77777777" w:rsidR="00951D1F" w:rsidRDefault="00837613">
            <w:pPr>
              <w:snapToGrid w:val="0"/>
              <w:rPr>
                <w:rFonts w:ascii="Arial" w:hAnsi="Arial" w:cs="Arial"/>
                <w:sz w:val="18"/>
                <w:szCs w:val="20"/>
              </w:rPr>
            </w:pPr>
            <w:r>
              <w:rPr>
                <w:rFonts w:ascii="Arial" w:hAnsi="Arial" w:cs="Arial"/>
                <w:sz w:val="18"/>
                <w:szCs w:val="20"/>
              </w:rPr>
              <w:lastRenderedPageBreak/>
              <w:t>FW</w:t>
            </w:r>
          </w:p>
        </w:tc>
        <w:tc>
          <w:tcPr>
            <w:tcW w:w="8460" w:type="dxa"/>
          </w:tcPr>
          <w:p w14:paraId="35AA9553" w14:textId="77777777" w:rsidR="00951D1F" w:rsidRDefault="00837613">
            <w:pPr>
              <w:spacing w:after="120"/>
              <w:rPr>
                <w:rFonts w:ascii="Arial" w:hAnsi="Arial" w:cs="Arial"/>
                <w:szCs w:val="20"/>
              </w:rPr>
            </w:pPr>
            <w:r>
              <w:rPr>
                <w:rFonts w:ascii="Arial" w:eastAsia="Malgun Gothic" w:hAnsi="Arial" w:cs="Arial"/>
                <w:color w:val="000000"/>
                <w:szCs w:val="20"/>
              </w:rPr>
              <w:t>Q1. We think one symbol gap is enough.  We have an issue with the moderator’s suggestion in “</w:t>
            </w:r>
            <w:r>
              <w:rPr>
                <w:rFonts w:ascii="Arial" w:hAnsi="Arial" w:cs="Arial"/>
                <w:szCs w:val="20"/>
                <w:highlight w:val="yellow"/>
              </w:rPr>
              <w:t xml:space="preserve">if UE </w:t>
            </w:r>
            <w:r>
              <w:rPr>
                <w:rFonts w:ascii="Arial" w:hAnsi="Arial" w:cs="Arial"/>
                <w:szCs w:val="20"/>
                <w:highlight w:val="yellow"/>
              </w:rPr>
              <w:t>indicates that beam switching time no more than X symbols is required to transmit/receive those signals/channels consecutively</w:t>
            </w:r>
            <w:r>
              <w:rPr>
                <w:rFonts w:ascii="Arial" w:hAnsi="Arial" w:cs="Arial"/>
                <w:szCs w:val="20"/>
              </w:rPr>
              <w:t>”. We do not believe UE indication of beam switching time should be in units of symbols which can be limiting.</w:t>
            </w:r>
          </w:p>
          <w:p w14:paraId="6C2F570F" w14:textId="77777777" w:rsidR="00951D1F" w:rsidRDefault="00837613">
            <w:pPr>
              <w:spacing w:after="120"/>
              <w:rPr>
                <w:rFonts w:ascii="Arial" w:hAnsi="Arial" w:cs="Arial"/>
                <w:color w:val="000000"/>
                <w:szCs w:val="20"/>
              </w:rPr>
            </w:pPr>
            <w:r>
              <w:rPr>
                <w:rFonts w:ascii="Arial" w:hAnsi="Arial" w:cs="Arial"/>
                <w:color w:val="000000"/>
                <w:szCs w:val="20"/>
              </w:rPr>
              <w:t>Q2. We think signal</w:t>
            </w:r>
            <w:r>
              <w:rPr>
                <w:rFonts w:ascii="Arial" w:hAnsi="Arial" w:cs="Arial"/>
                <w:color w:val="000000"/>
                <w:szCs w:val="20"/>
              </w:rPr>
              <w:t>s/channels with distinct corresponding QCL-D assumptions should be considered.</w:t>
            </w:r>
          </w:p>
          <w:p w14:paraId="6F2BC658" w14:textId="77777777" w:rsidR="00951D1F" w:rsidRDefault="00837613">
            <w:pPr>
              <w:spacing w:after="120"/>
              <w:rPr>
                <w:rFonts w:ascii="Arial" w:hAnsi="Arial" w:cs="Arial"/>
                <w:color w:val="000000"/>
                <w:szCs w:val="20"/>
              </w:rPr>
            </w:pPr>
            <w:r>
              <w:rPr>
                <w:rFonts w:ascii="Arial" w:hAnsi="Arial" w:cs="Arial"/>
                <w:color w:val="000000"/>
                <w:szCs w:val="20"/>
              </w:rPr>
              <w:t>Also, we support CATT proposal.</w:t>
            </w:r>
          </w:p>
          <w:p w14:paraId="7D650D62" w14:textId="77777777" w:rsidR="00951D1F" w:rsidRDefault="00837613">
            <w:pPr>
              <w:spacing w:after="120"/>
              <w:rPr>
                <w:rFonts w:ascii="Arial" w:eastAsia="Malgun Gothic" w:hAnsi="Arial" w:cs="Arial"/>
                <w:color w:val="000000"/>
                <w:sz w:val="18"/>
                <w:szCs w:val="18"/>
              </w:rPr>
            </w:pPr>
            <w:r>
              <w:rPr>
                <w:rFonts w:ascii="Arial" w:hAnsi="Arial" w:cs="Arial"/>
                <w:color w:val="000000"/>
                <w:szCs w:val="20"/>
              </w:rPr>
              <w:t xml:space="preserve">We believe the mechanism to deal with overlapping PDCCH/PDCCH and PDCCH/PDSCH with different QCL-D situation in FR2-1, could be reused to obtain </w:t>
            </w:r>
            <w:r>
              <w:rPr>
                <w:rFonts w:ascii="Arial" w:hAnsi="Arial" w:cs="Arial"/>
                <w:color w:val="000000"/>
                <w:szCs w:val="20"/>
              </w:rPr>
              <w:t>UE behavior for adjacent symbol PDCCH/PDCCH and PDCCH/PDSCH with different QCL-D (whenever UE cannot support adjacent symbol beam switch and reception).</w:t>
            </w:r>
          </w:p>
        </w:tc>
      </w:tr>
      <w:tr w:rsidR="00951D1F" w14:paraId="147BD045" w14:textId="77777777">
        <w:tc>
          <w:tcPr>
            <w:tcW w:w="1525" w:type="dxa"/>
          </w:tcPr>
          <w:p w14:paraId="52B9F1DB" w14:textId="77777777" w:rsidR="00951D1F" w:rsidRDefault="00837613">
            <w:pPr>
              <w:snapToGrid w:val="0"/>
              <w:rPr>
                <w:rFonts w:ascii="Arial" w:hAnsi="Arial" w:cs="Arial"/>
                <w:sz w:val="18"/>
                <w:szCs w:val="20"/>
              </w:rPr>
            </w:pPr>
            <w:r>
              <w:rPr>
                <w:rFonts w:ascii="Arial" w:eastAsia="Malgun Gothic" w:hAnsi="Arial" w:cs="Arial"/>
                <w:sz w:val="18"/>
                <w:szCs w:val="20"/>
              </w:rPr>
              <w:t>Intel</w:t>
            </w:r>
          </w:p>
        </w:tc>
        <w:tc>
          <w:tcPr>
            <w:tcW w:w="8460" w:type="dxa"/>
          </w:tcPr>
          <w:p w14:paraId="42804ECD"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Q1: At least 1 symbol</w:t>
            </w:r>
          </w:p>
          <w:p w14:paraId="4F5BEC0F" w14:textId="77777777" w:rsidR="00951D1F" w:rsidRDefault="00837613">
            <w:pPr>
              <w:spacing w:after="120"/>
              <w:rPr>
                <w:rFonts w:ascii="Arial" w:eastAsia="Malgun Gothic" w:hAnsi="Arial" w:cs="Arial"/>
                <w:color w:val="000000"/>
                <w:szCs w:val="20"/>
              </w:rPr>
            </w:pPr>
            <w:r>
              <w:rPr>
                <w:rFonts w:ascii="Arial" w:eastAsia="Malgun Gothic" w:hAnsi="Arial" w:cs="Arial"/>
                <w:bCs/>
                <w:sz w:val="18"/>
                <w:szCs w:val="20"/>
                <w:lang w:val="en-GB"/>
              </w:rPr>
              <w:t>Q2: Don’t think we need to discuss this as the scheduling gNB, after recei</w:t>
            </w:r>
            <w:r>
              <w:rPr>
                <w:rFonts w:ascii="Arial" w:eastAsia="Malgun Gothic" w:hAnsi="Arial" w:cs="Arial"/>
                <w:bCs/>
                <w:sz w:val="18"/>
                <w:szCs w:val="20"/>
                <w:lang w:val="en-GB"/>
              </w:rPr>
              <w:t>ving the UE capability signalling with beam switching gap, should know which signals channels should be affected by the possible introduction of the gap and should respect the UE capability.</w:t>
            </w:r>
          </w:p>
        </w:tc>
      </w:tr>
      <w:tr w:rsidR="00951D1F" w14:paraId="60D35287" w14:textId="77777777">
        <w:tc>
          <w:tcPr>
            <w:tcW w:w="1525" w:type="dxa"/>
          </w:tcPr>
          <w:p w14:paraId="6CF1B238"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0F4EEF4E"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We support the UE capability with scheduling restriction</w:t>
            </w:r>
            <w:r>
              <w:rPr>
                <w:rFonts w:ascii="Arial" w:eastAsia="Malgun Gothic" w:hAnsi="Arial" w:cs="Arial"/>
                <w:bCs/>
                <w:sz w:val="18"/>
                <w:szCs w:val="20"/>
                <w:lang w:val="en-GB"/>
              </w:rPr>
              <w:t xml:space="preserve"> in general. </w:t>
            </w:r>
          </w:p>
          <w:p w14:paraId="623F389C"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Q1: We are ok with leaving X FFS in the following formulation: </w:t>
            </w:r>
          </w:p>
          <w:p w14:paraId="2E6B9822"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a signal/channel on X symbol(s) before to and X symbol(s) after of another signal/channel if UE indicates that beam switching time no more than X symbols is required to </w:t>
            </w:r>
            <w:r>
              <w:rPr>
                <w:rFonts w:ascii="Arial" w:eastAsia="Malgun Gothic" w:hAnsi="Arial" w:cs="Arial"/>
                <w:bCs/>
                <w:sz w:val="18"/>
                <w:szCs w:val="20"/>
                <w:lang w:val="en-GB"/>
              </w:rPr>
              <w:t>transmit/receive those signals/channels consecutively</w:t>
            </w:r>
          </w:p>
          <w:p w14:paraId="70B8138F" w14:textId="77777777" w:rsidR="00951D1F" w:rsidRDefault="00837613">
            <w:pPr>
              <w:snapToGrid w:val="0"/>
              <w:rPr>
                <w:rFonts w:ascii="Arial" w:eastAsia="Malgun Gothic" w:hAnsi="Arial" w:cs="Arial"/>
                <w:bCs/>
                <w:sz w:val="18"/>
                <w:szCs w:val="20"/>
                <w:lang w:val="en-GB"/>
              </w:rPr>
            </w:pPr>
            <w:r>
              <w:rPr>
                <w:rFonts w:ascii="Arial" w:eastAsia="Malgun Gothic" w:hAnsi="Arial" w:cs="Arial"/>
                <w:bCs/>
                <w:sz w:val="18"/>
                <w:szCs w:val="20"/>
                <w:lang w:val="en-GB"/>
              </w:rPr>
              <w:t>Q2: At least for the scenario “Two signals/channels with different QCL Type-D assumptions”, and more discussion can be performed for other scenarios.</w:t>
            </w:r>
          </w:p>
        </w:tc>
      </w:tr>
      <w:tr w:rsidR="00951D1F" w14:paraId="15114863" w14:textId="77777777">
        <w:tc>
          <w:tcPr>
            <w:tcW w:w="1525" w:type="dxa"/>
          </w:tcPr>
          <w:p w14:paraId="2611EF5E" w14:textId="77777777" w:rsidR="00951D1F" w:rsidRDefault="00837613">
            <w:pPr>
              <w:snapToGrid w:val="0"/>
              <w:rPr>
                <w:rFonts w:ascii="Arial" w:eastAsia="Malgun Gothic" w:hAnsi="Arial" w:cs="Arial"/>
                <w:szCs w:val="20"/>
              </w:rPr>
            </w:pPr>
            <w:r>
              <w:rPr>
                <w:rFonts w:ascii="Arial" w:hAnsi="Arial" w:cs="Arial"/>
                <w:szCs w:val="20"/>
              </w:rPr>
              <w:t>Ericsson</w:t>
            </w:r>
          </w:p>
        </w:tc>
        <w:tc>
          <w:tcPr>
            <w:tcW w:w="8460" w:type="dxa"/>
          </w:tcPr>
          <w:p w14:paraId="1918B953"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We share similar view as Nokia.</w:t>
            </w:r>
          </w:p>
          <w:p w14:paraId="648A6643"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 xml:space="preserve">Q1: We are open to discuss a capability on whether or not </w:t>
            </w:r>
            <w:r>
              <w:rPr>
                <w:rFonts w:ascii="Arial" w:eastAsia="Malgun Gothic" w:hAnsi="Arial" w:cs="Arial"/>
                <w:color w:val="000000"/>
                <w:szCs w:val="20"/>
                <w:u w:val="single"/>
              </w:rPr>
              <w:t>at most</w:t>
            </w:r>
            <w:r>
              <w:rPr>
                <w:rFonts w:ascii="Arial" w:eastAsia="Malgun Gothic" w:hAnsi="Arial" w:cs="Arial"/>
                <w:color w:val="000000"/>
                <w:szCs w:val="20"/>
              </w:rPr>
              <w:t xml:space="preserve"> one symbol gap is needed by the UE. Not all UEs may need it, so the capability should indicate yes/no.</w:t>
            </w:r>
          </w:p>
          <w:p w14:paraId="2C8212A0" w14:textId="77777777" w:rsidR="00951D1F" w:rsidRDefault="00837613">
            <w:pPr>
              <w:snapToGrid w:val="0"/>
              <w:rPr>
                <w:rFonts w:ascii="Arial" w:eastAsia="Malgun Gothic" w:hAnsi="Arial" w:cs="Arial"/>
                <w:bCs/>
                <w:szCs w:val="20"/>
                <w:lang w:val="en-GB"/>
              </w:rPr>
            </w:pPr>
            <w:r>
              <w:rPr>
                <w:rFonts w:ascii="Arial" w:eastAsia="Malgun Gothic" w:hAnsi="Arial" w:cs="Arial"/>
                <w:color w:val="000000"/>
                <w:szCs w:val="20"/>
              </w:rPr>
              <w:t>Q2: We prefer not to over complicate this and have the spec riddled with different rule</w:t>
            </w:r>
            <w:r>
              <w:rPr>
                <w:rFonts w:ascii="Arial" w:eastAsia="Malgun Gothic" w:hAnsi="Arial" w:cs="Arial"/>
                <w:color w:val="000000"/>
                <w:szCs w:val="20"/>
              </w:rPr>
              <w:t>s for all cases (and corner cases), or many different UE capabilities defined for different cases. If it can be agreed that there is a general rule about the UE expecting a 1 symbol gap (based on capability) for two signals/channels with different QCL-Type</w:t>
            </w:r>
            <w:r>
              <w:rPr>
                <w:rFonts w:ascii="Arial" w:eastAsia="Malgun Gothic" w:hAnsi="Arial" w:cs="Arial"/>
                <w:color w:val="000000"/>
                <w:szCs w:val="20"/>
              </w:rPr>
              <w:t xml:space="preserve"> D assumptions or two signals/channels with different sptail relations, that is okay. But if we need to discuss all possibilities, we will never finish maintenance.</w:t>
            </w:r>
          </w:p>
        </w:tc>
      </w:tr>
      <w:tr w:rsidR="00951D1F" w14:paraId="4148119E" w14:textId="77777777">
        <w:tc>
          <w:tcPr>
            <w:tcW w:w="1525" w:type="dxa"/>
          </w:tcPr>
          <w:p w14:paraId="5312C3A6" w14:textId="77777777" w:rsidR="00951D1F" w:rsidRDefault="00837613">
            <w:pPr>
              <w:snapToGrid w:val="0"/>
              <w:rPr>
                <w:rFonts w:ascii="Arial" w:hAnsi="Arial" w:cs="Arial"/>
                <w:szCs w:val="20"/>
              </w:rPr>
            </w:pPr>
            <w:r>
              <w:rPr>
                <w:rFonts w:ascii="Arial" w:hAnsi="Arial" w:cs="Arial"/>
                <w:szCs w:val="20"/>
              </w:rPr>
              <w:t>CATT</w:t>
            </w:r>
          </w:p>
        </w:tc>
        <w:tc>
          <w:tcPr>
            <w:tcW w:w="8460" w:type="dxa"/>
          </w:tcPr>
          <w:p w14:paraId="11E88E4D"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Q1: 1 symbol gap</w:t>
            </w:r>
          </w:p>
          <w:p w14:paraId="21A7CF08" w14:textId="77777777" w:rsidR="00951D1F" w:rsidRDefault="00837613">
            <w:pPr>
              <w:snapToGrid w:val="0"/>
              <w:rPr>
                <w:rFonts w:ascii="Arial" w:hAnsi="Arial" w:cs="Arial"/>
                <w:bCs/>
                <w:sz w:val="18"/>
                <w:szCs w:val="20"/>
              </w:rPr>
            </w:pPr>
            <w:r>
              <w:rPr>
                <w:rFonts w:ascii="Arial" w:eastAsia="Malgun Gothic" w:hAnsi="Arial" w:cs="Arial"/>
                <w:color w:val="000000"/>
                <w:szCs w:val="20"/>
              </w:rPr>
              <w:t xml:space="preserve">Q2: </w:t>
            </w:r>
            <w:r>
              <w:rPr>
                <w:rFonts w:ascii="Arial" w:hAnsi="Arial" w:cs="Arial"/>
                <w:bCs/>
                <w:sz w:val="18"/>
                <w:szCs w:val="20"/>
              </w:rPr>
              <w:t>PDCCH/PDCCH, PDSCH/PDCCH, PDSCH/PDSCH with different QCL Type-D</w:t>
            </w:r>
          </w:p>
          <w:p w14:paraId="3DBE1C14" w14:textId="77777777" w:rsidR="00951D1F" w:rsidRDefault="00951D1F">
            <w:pPr>
              <w:spacing w:after="120"/>
              <w:rPr>
                <w:rFonts w:ascii="Arial" w:eastAsia="Malgun Gothic" w:hAnsi="Arial" w:cs="Arial"/>
                <w:color w:val="000000"/>
                <w:szCs w:val="20"/>
              </w:rPr>
            </w:pPr>
          </w:p>
        </w:tc>
      </w:tr>
      <w:tr w:rsidR="00951D1F" w14:paraId="0591DD4B" w14:textId="77777777">
        <w:tc>
          <w:tcPr>
            <w:tcW w:w="1525" w:type="dxa"/>
          </w:tcPr>
          <w:p w14:paraId="04D8B8E3" w14:textId="77777777" w:rsidR="00951D1F" w:rsidRDefault="00837613">
            <w:pPr>
              <w:snapToGrid w:val="0"/>
              <w:rPr>
                <w:rFonts w:ascii="Arial" w:hAnsi="Arial" w:cs="Arial"/>
                <w:szCs w:val="20"/>
              </w:rPr>
            </w:pPr>
            <w:r>
              <w:rPr>
                <w:rFonts w:ascii="Arial" w:hAnsi="Arial" w:cs="Arial"/>
                <w:szCs w:val="20"/>
              </w:rPr>
              <w:t>Huawei, HiSilicon</w:t>
            </w:r>
          </w:p>
        </w:tc>
        <w:tc>
          <w:tcPr>
            <w:tcW w:w="8460" w:type="dxa"/>
          </w:tcPr>
          <w:p w14:paraId="093991D1"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First, our views in our t-doc is not accurately reflected in the summary of views. In our t-doc to RAN1 107-e, we do not propose to support a UE capability for beam switch time (at least not in RAN1). RAN4 has been discussing UE beam sw</w:t>
            </w:r>
            <w:r>
              <w:rPr>
                <w:rFonts w:ascii="Arial" w:eastAsia="Malgun Gothic" w:hAnsi="Arial" w:cs="Arial"/>
                <w:color w:val="000000"/>
                <w:szCs w:val="20"/>
              </w:rPr>
              <w:t xml:space="preserve">itch time of up to 200 ns. We think that we should wait for RAN4 to make the final decision </w:t>
            </w:r>
            <w:r>
              <w:rPr>
                <w:rFonts w:ascii="Arial" w:eastAsia="Malgun Gothic" w:hAnsi="Arial" w:cs="Arial"/>
                <w:color w:val="000000"/>
                <w:szCs w:val="20"/>
              </w:rPr>
              <w:lastRenderedPageBreak/>
              <w:t>about this issue. Further, we think that RAN4 is the proper WG to decide whether or not a UE capability is required for a beam switch time and, if required, what wo</w:t>
            </w:r>
            <w:r>
              <w:rPr>
                <w:rFonts w:ascii="Arial" w:eastAsia="Malgun Gothic" w:hAnsi="Arial" w:cs="Arial"/>
                <w:color w:val="000000"/>
                <w:szCs w:val="20"/>
              </w:rPr>
              <w:t>uld be the reported values. We are not sure it is a proper approach that RAN1 defines a capability for beam switch time with specific reported values while a parallel discussion is going on RAN4 on the maximum value of beam switch time.</w:t>
            </w:r>
          </w:p>
          <w:p w14:paraId="009BBEFE"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To answer the quest</w:t>
            </w:r>
            <w:r>
              <w:rPr>
                <w:rFonts w:ascii="Arial" w:eastAsia="Malgun Gothic" w:hAnsi="Arial" w:cs="Arial"/>
                <w:color w:val="000000"/>
                <w:szCs w:val="20"/>
              </w:rPr>
              <w:t>ions by our moderator:</w:t>
            </w:r>
          </w:p>
          <w:p w14:paraId="71FAD55C"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 xml:space="preserve">Q1: RAN4 has been discussing UE beam switch time of up to 200 ns. Assuming that 200 ns is agreed in RAN4, one and only one symbol in between two signals/channels with different QCL-D will be affected. </w:t>
            </w:r>
          </w:p>
          <w:p w14:paraId="3ED82861"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Q2: Any two signals/channels wi</w:t>
            </w:r>
            <w:r>
              <w:rPr>
                <w:rFonts w:ascii="Arial" w:eastAsia="Malgun Gothic" w:hAnsi="Arial" w:cs="Arial"/>
                <w:color w:val="000000"/>
                <w:szCs w:val="20"/>
              </w:rPr>
              <w:t>th different QCL Type-D assumptions need to be considered.</w:t>
            </w:r>
          </w:p>
        </w:tc>
      </w:tr>
      <w:tr w:rsidR="00951D1F" w14:paraId="6AEF7A21" w14:textId="77777777">
        <w:tc>
          <w:tcPr>
            <w:tcW w:w="1525" w:type="dxa"/>
          </w:tcPr>
          <w:p w14:paraId="47E347BC" w14:textId="77777777" w:rsidR="00951D1F" w:rsidRDefault="00837613">
            <w:pPr>
              <w:snapToGrid w:val="0"/>
              <w:rPr>
                <w:rFonts w:ascii="Arial" w:eastAsia="SimSun" w:hAnsi="Arial" w:cs="Arial"/>
                <w:szCs w:val="20"/>
              </w:rPr>
            </w:pPr>
            <w:r>
              <w:rPr>
                <w:rFonts w:ascii="Arial" w:eastAsia="SimSun" w:hAnsi="Arial" w:cs="Arial" w:hint="eastAsia"/>
                <w:szCs w:val="20"/>
              </w:rPr>
              <w:lastRenderedPageBreak/>
              <w:t>N</w:t>
            </w:r>
            <w:r>
              <w:rPr>
                <w:rFonts w:ascii="Arial" w:eastAsia="SimSun" w:hAnsi="Arial" w:cs="Arial"/>
                <w:szCs w:val="20"/>
              </w:rPr>
              <w:t>EC</w:t>
            </w:r>
          </w:p>
        </w:tc>
        <w:tc>
          <w:tcPr>
            <w:tcW w:w="8460" w:type="dxa"/>
          </w:tcPr>
          <w:p w14:paraId="7543C7B1"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 xml:space="preserve">Q1: </w:t>
            </w:r>
            <w:r>
              <w:rPr>
                <w:rFonts w:ascii="Arial" w:eastAsia="SimSun" w:hAnsi="Arial" w:cs="Arial"/>
                <w:color w:val="000000"/>
                <w:szCs w:val="20"/>
              </w:rPr>
              <w:t>Dependent on RAN4 feedback</w:t>
            </w:r>
            <w:r>
              <w:rPr>
                <w:rFonts w:ascii="Arial" w:eastAsia="Malgun Gothic" w:hAnsi="Arial" w:cs="Arial"/>
                <w:color w:val="000000"/>
                <w:szCs w:val="20"/>
              </w:rPr>
              <w:t xml:space="preserve">. </w:t>
            </w:r>
          </w:p>
          <w:p w14:paraId="4450CDAF"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Q2: Any two signals/channels with different QCL Type-D assumptions need to be considered.</w:t>
            </w:r>
          </w:p>
        </w:tc>
      </w:tr>
      <w:tr w:rsidR="00951D1F" w14:paraId="0CE4335F" w14:textId="77777777">
        <w:tc>
          <w:tcPr>
            <w:tcW w:w="1525" w:type="dxa"/>
          </w:tcPr>
          <w:p w14:paraId="002D2FBD" w14:textId="77777777" w:rsidR="00951D1F" w:rsidRDefault="00837613">
            <w:pPr>
              <w:snapToGrid w:val="0"/>
              <w:rPr>
                <w:rFonts w:ascii="Arial" w:eastAsia="SimSun" w:hAnsi="Arial" w:cs="Arial"/>
                <w:szCs w:val="20"/>
              </w:rPr>
            </w:pPr>
            <w:r>
              <w:rPr>
                <w:rFonts w:ascii="Arial" w:eastAsia="SimSun" w:hAnsi="Arial" w:cs="Arial" w:hint="eastAsia"/>
                <w:szCs w:val="20"/>
              </w:rPr>
              <w:t>Sony</w:t>
            </w:r>
          </w:p>
        </w:tc>
        <w:tc>
          <w:tcPr>
            <w:tcW w:w="8460" w:type="dxa"/>
          </w:tcPr>
          <w:p w14:paraId="608D20ED"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 xml:space="preserve">Q1: Share similar as Huawei that RAN4 conclusion may impact on this issue. </w:t>
            </w:r>
          </w:p>
          <w:p w14:paraId="213517F1"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Q2: Any two signals/channels with different QCL Type-D assumptions need to be considered.</w:t>
            </w:r>
          </w:p>
        </w:tc>
      </w:tr>
      <w:tr w:rsidR="00951D1F" w14:paraId="3A03439C" w14:textId="77777777">
        <w:tc>
          <w:tcPr>
            <w:tcW w:w="1525" w:type="dxa"/>
            <w:shd w:val="clear" w:color="auto" w:fill="D9D9D9" w:themeFill="background1" w:themeFillShade="D9"/>
          </w:tcPr>
          <w:p w14:paraId="29938D8B" w14:textId="77777777" w:rsidR="00951D1F" w:rsidRDefault="00837613">
            <w:pPr>
              <w:snapToGrid w:val="0"/>
              <w:rPr>
                <w:rFonts w:ascii="Arial" w:eastAsia="SimSun" w:hAnsi="Arial" w:cs="Arial"/>
                <w:szCs w:val="20"/>
              </w:rPr>
            </w:pPr>
            <w:r>
              <w:rPr>
                <w:rFonts w:ascii="Arial" w:eastAsia="SimSun" w:hAnsi="Arial" w:cs="Arial"/>
                <w:szCs w:val="20"/>
              </w:rPr>
              <w:t>Moderator</w:t>
            </w:r>
          </w:p>
        </w:tc>
        <w:tc>
          <w:tcPr>
            <w:tcW w:w="8460" w:type="dxa"/>
            <w:shd w:val="clear" w:color="auto" w:fill="D9D9D9" w:themeFill="background1" w:themeFillShade="D9"/>
          </w:tcPr>
          <w:p w14:paraId="1CA9D2A8" w14:textId="77777777" w:rsidR="00951D1F" w:rsidRDefault="00837613">
            <w:pPr>
              <w:spacing w:after="120"/>
              <w:rPr>
                <w:rFonts w:ascii="Arial" w:eastAsia="Malgun Gothic" w:hAnsi="Arial" w:cs="Arial"/>
                <w:color w:val="000000"/>
                <w:szCs w:val="20"/>
              </w:rPr>
            </w:pPr>
            <w:r>
              <w:rPr>
                <w:rFonts w:ascii="Arial" w:eastAsia="Malgun Gothic" w:hAnsi="Arial" w:cs="Arial"/>
                <w:color w:val="000000"/>
                <w:szCs w:val="20"/>
              </w:rPr>
              <w:t>Based on the discussion so far, it seems better to hold the discussion until RA</w:t>
            </w:r>
            <w:r>
              <w:rPr>
                <w:rFonts w:ascii="Arial" w:eastAsia="Malgun Gothic" w:hAnsi="Arial" w:cs="Arial"/>
                <w:color w:val="000000"/>
                <w:szCs w:val="20"/>
              </w:rPr>
              <w:t xml:space="preserve">N4 decision. Having said that, this discussion is now closed. </w:t>
            </w:r>
          </w:p>
        </w:tc>
      </w:tr>
    </w:tbl>
    <w:p w14:paraId="2A458393" w14:textId="77777777" w:rsidR="00951D1F" w:rsidRDefault="00951D1F">
      <w:pPr>
        <w:rPr>
          <w:lang w:val="en-GB"/>
        </w:rPr>
      </w:pPr>
    </w:p>
    <w:p w14:paraId="47D57851" w14:textId="77777777" w:rsidR="00951D1F" w:rsidRDefault="00837613">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63759410" w14:textId="77777777" w:rsidR="00951D1F" w:rsidRDefault="00837613">
      <w:pPr>
        <w:pStyle w:val="Heading2"/>
      </w:pPr>
      <w:r>
        <w:t>Observations and Proposals from Contributions</w:t>
      </w:r>
    </w:p>
    <w:p w14:paraId="30BE2572" w14:textId="77777777" w:rsidR="00951D1F" w:rsidRDefault="00951D1F"/>
    <w:tbl>
      <w:tblPr>
        <w:tblStyle w:val="TableGrid"/>
        <w:tblW w:w="0" w:type="auto"/>
        <w:tblInd w:w="265" w:type="dxa"/>
        <w:tblLook w:val="04A0" w:firstRow="1" w:lastRow="0" w:firstColumn="1" w:lastColumn="0" w:noHBand="0" w:noVBand="1"/>
      </w:tblPr>
      <w:tblGrid>
        <w:gridCol w:w="1843"/>
        <w:gridCol w:w="7854"/>
      </w:tblGrid>
      <w:tr w:rsidR="00951D1F" w14:paraId="62D4114F" w14:textId="77777777">
        <w:tc>
          <w:tcPr>
            <w:tcW w:w="1843" w:type="dxa"/>
            <w:shd w:val="clear" w:color="auto" w:fill="D9D9D9" w:themeFill="background1" w:themeFillShade="D9"/>
          </w:tcPr>
          <w:p w14:paraId="09AF5504" w14:textId="77777777" w:rsidR="00951D1F" w:rsidRDefault="0083761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65D42B0" w14:textId="77777777" w:rsidR="00951D1F" w:rsidRDefault="00837613">
            <w:pPr>
              <w:pStyle w:val="Heading6"/>
              <w:numPr>
                <w:ilvl w:val="0"/>
                <w:numId w:val="0"/>
              </w:numPr>
              <w:rPr>
                <w:b/>
                <w:bCs/>
              </w:rPr>
            </w:pPr>
            <w:r>
              <w:rPr>
                <w:b/>
                <w:bCs/>
              </w:rPr>
              <w:t>Observations and Proposals from Contributions</w:t>
            </w:r>
          </w:p>
        </w:tc>
      </w:tr>
      <w:tr w:rsidR="00951D1F" w14:paraId="4BC7875F" w14:textId="77777777">
        <w:tc>
          <w:tcPr>
            <w:tcW w:w="1843" w:type="dxa"/>
          </w:tcPr>
          <w:p w14:paraId="7CA8E674" w14:textId="77777777" w:rsidR="00951D1F" w:rsidRDefault="00837613">
            <w:pPr>
              <w:pStyle w:val="Heading6"/>
              <w:numPr>
                <w:ilvl w:val="0"/>
                <w:numId w:val="0"/>
              </w:numPr>
            </w:pPr>
            <w:r>
              <w:t>[InterDigital, 2]</w:t>
            </w:r>
          </w:p>
        </w:tc>
        <w:tc>
          <w:tcPr>
            <w:tcW w:w="7854" w:type="dxa"/>
          </w:tcPr>
          <w:p w14:paraId="769DD969" w14:textId="77777777" w:rsidR="00951D1F" w:rsidRDefault="00837613">
            <w:pPr>
              <w:spacing w:line="276" w:lineRule="auto"/>
              <w:rPr>
                <w:rFonts w:ascii="Arial" w:hAnsi="Arial" w:cs="Arial"/>
                <w:i/>
                <w:iCs/>
              </w:rPr>
            </w:pPr>
            <w:r>
              <w:rPr>
                <w:rFonts w:ascii="Arial" w:hAnsi="Arial" w:cs="Arial"/>
                <w:b/>
                <w:bCs/>
                <w:i/>
                <w:iCs/>
              </w:rPr>
              <w:t>Observation 7:</w:t>
            </w:r>
            <w:r>
              <w:rPr>
                <w:rFonts w:ascii="Arial" w:hAnsi="Arial" w:cs="Arial"/>
                <w:i/>
                <w:iCs/>
              </w:rPr>
              <w:t xml:space="preserve"> Patching non-transmitted periodic RSs for time/frequency tracking, beam failure recovery and beam/CSI reporting would provide performance benefits. However, there are various issues which cannot be finalized during the maintenance stage.</w:t>
            </w:r>
          </w:p>
          <w:p w14:paraId="20AA994B" w14:textId="77777777" w:rsidR="00951D1F" w:rsidRDefault="00837613">
            <w:pPr>
              <w:spacing w:line="276" w:lineRule="auto"/>
              <w:rPr>
                <w:rFonts w:ascii="Arial" w:hAnsi="Arial" w:cs="Arial"/>
                <w:i/>
                <w:iCs/>
              </w:rPr>
            </w:pPr>
            <w:bookmarkStart w:id="18" w:name="_Hlk83978671"/>
            <w:r>
              <w:rPr>
                <w:rFonts w:ascii="Arial" w:hAnsi="Arial" w:cs="Arial"/>
                <w:b/>
                <w:bCs/>
                <w:i/>
                <w:iCs/>
              </w:rPr>
              <w:t>Proposal 4:</w:t>
            </w:r>
            <w:r>
              <w:rPr>
                <w:rFonts w:ascii="Arial" w:hAnsi="Arial" w:cs="Arial"/>
                <w:i/>
                <w:iCs/>
              </w:rPr>
              <w:t xml:space="preserve"> No further discussion on enhancements for patching non-transmitted periodic RSs in Rel-17.</w:t>
            </w:r>
            <w:bookmarkEnd w:id="18"/>
          </w:p>
        </w:tc>
      </w:tr>
      <w:tr w:rsidR="00951D1F" w14:paraId="42786C00" w14:textId="77777777">
        <w:tc>
          <w:tcPr>
            <w:tcW w:w="1843" w:type="dxa"/>
          </w:tcPr>
          <w:p w14:paraId="40A11909" w14:textId="77777777" w:rsidR="00951D1F" w:rsidRDefault="00837613">
            <w:pPr>
              <w:pStyle w:val="Heading6"/>
              <w:numPr>
                <w:ilvl w:val="0"/>
                <w:numId w:val="0"/>
              </w:numPr>
            </w:pPr>
            <w:r>
              <w:t>[CATT, 4]</w:t>
            </w:r>
          </w:p>
        </w:tc>
        <w:tc>
          <w:tcPr>
            <w:tcW w:w="7854" w:type="dxa"/>
          </w:tcPr>
          <w:p w14:paraId="7F4A39B8" w14:textId="77777777" w:rsidR="00951D1F" w:rsidRDefault="00837613">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gNB could transm</w:t>
            </w:r>
            <w:r>
              <w:rPr>
                <w:b/>
              </w:rPr>
              <w:t xml:space="preserve">it aperiodic CSI-RS and indicate to the UE as the alternative measurement.  </w:t>
            </w:r>
            <w:r>
              <w:rPr>
                <w:rFonts w:hint="eastAsia"/>
                <w:b/>
              </w:rPr>
              <w:t xml:space="preserve"> </w:t>
            </w:r>
          </w:p>
          <w:p w14:paraId="5D9544AC" w14:textId="77777777" w:rsidR="00951D1F" w:rsidRDefault="00837613">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951D1F" w14:paraId="1B03B94C" w14:textId="77777777">
        <w:tc>
          <w:tcPr>
            <w:tcW w:w="1843" w:type="dxa"/>
          </w:tcPr>
          <w:p w14:paraId="20D41CF6" w14:textId="77777777" w:rsidR="00951D1F" w:rsidRDefault="00837613">
            <w:pPr>
              <w:pStyle w:val="Heading6"/>
              <w:numPr>
                <w:ilvl w:val="0"/>
                <w:numId w:val="0"/>
              </w:numPr>
            </w:pPr>
            <w:r>
              <w:t>[Sony, 5]</w:t>
            </w:r>
          </w:p>
        </w:tc>
        <w:tc>
          <w:tcPr>
            <w:tcW w:w="7854" w:type="dxa"/>
          </w:tcPr>
          <w:p w14:paraId="0467BE7F" w14:textId="77777777" w:rsidR="00951D1F" w:rsidRDefault="00837613">
            <w:pPr>
              <w:pStyle w:val="ListParagraph"/>
              <w:numPr>
                <w:ilvl w:val="0"/>
                <w:numId w:val="20"/>
              </w:numPr>
              <w:spacing w:after="80"/>
            </w:pPr>
            <w:r>
              <w:rPr>
                <w:rFonts w:ascii="Times New Roman" w:hAnsi="Times New Roman" w:cs="Times New Roman"/>
                <w:b/>
              </w:rPr>
              <w:t>: Support aperiodic CSI-RS for beam failure detection (BFD) and candidate beam determination (CBD) at least for unlicensed band operation.</w:t>
            </w:r>
          </w:p>
        </w:tc>
      </w:tr>
      <w:tr w:rsidR="00951D1F" w14:paraId="0C1C6F6D" w14:textId="77777777">
        <w:tc>
          <w:tcPr>
            <w:tcW w:w="1843" w:type="dxa"/>
          </w:tcPr>
          <w:p w14:paraId="78E8640F" w14:textId="77777777" w:rsidR="00951D1F" w:rsidRDefault="00837613">
            <w:pPr>
              <w:pStyle w:val="Heading6"/>
              <w:numPr>
                <w:ilvl w:val="0"/>
                <w:numId w:val="0"/>
              </w:numPr>
            </w:pPr>
            <w:r>
              <w:t>[Nokia/NSB, 6]</w:t>
            </w:r>
          </w:p>
        </w:tc>
        <w:tc>
          <w:tcPr>
            <w:tcW w:w="7854" w:type="dxa"/>
          </w:tcPr>
          <w:p w14:paraId="06539049" w14:textId="77777777" w:rsidR="00951D1F" w:rsidRDefault="00837613">
            <w:pPr>
              <w:rPr>
                <w:i/>
                <w:szCs w:val="20"/>
                <w:lang w:val="en-GB"/>
              </w:rPr>
            </w:pPr>
            <w:r>
              <w:rPr>
                <w:b/>
                <w:i/>
                <w:szCs w:val="20"/>
                <w:lang w:val="en-GB"/>
              </w:rPr>
              <w:t>Observation 1</w:t>
            </w:r>
            <w:r>
              <w:rPr>
                <w:i/>
                <w:szCs w:val="20"/>
                <w:lang w:val="en-GB"/>
              </w:rPr>
              <w:t xml:space="preserve">: For P-TRS transmissions in the cell, it would be beneficial to have a </w:t>
            </w:r>
            <w:r>
              <w:rPr>
                <w:i/>
                <w:szCs w:val="20"/>
                <w:lang w:val="en-GB"/>
              </w:rPr>
              <w:t>mechanism to be able to transmit P-TRSs dropped due to LBT failure.</w:t>
            </w:r>
          </w:p>
          <w:p w14:paraId="4ED2E54F" w14:textId="77777777" w:rsidR="00951D1F" w:rsidRDefault="00837613">
            <w:pPr>
              <w:rPr>
                <w:i/>
                <w:szCs w:val="20"/>
                <w:lang w:val="en-GB" w:eastAsia="en-GB"/>
              </w:rPr>
            </w:pPr>
            <w:r>
              <w:rPr>
                <w:b/>
                <w:bCs/>
                <w:i/>
                <w:szCs w:val="20"/>
                <w:lang w:val="en-GB" w:eastAsia="en-GB"/>
              </w:rPr>
              <w:t>Proposal 3:</w:t>
            </w:r>
            <w:r>
              <w:rPr>
                <w:i/>
                <w:szCs w:val="20"/>
                <w:lang w:val="en-GB" w:eastAsia="en-GB"/>
              </w:rPr>
              <w:t xml:space="preserve"> Consider solutions to provide robustness for TRS transmission due to LBT failures, for instance:</w:t>
            </w:r>
          </w:p>
          <w:p w14:paraId="0BB3E8A9" w14:textId="77777777" w:rsidR="00951D1F" w:rsidRDefault="00837613">
            <w:pPr>
              <w:pStyle w:val="ListParagraph"/>
              <w:numPr>
                <w:ilvl w:val="0"/>
                <w:numId w:val="51"/>
              </w:numPr>
              <w:contextualSpacing/>
              <w:rPr>
                <w:i/>
                <w:szCs w:val="20"/>
                <w:lang w:val="en-GB" w:eastAsia="en-GB"/>
              </w:rPr>
            </w:pPr>
            <w:r>
              <w:rPr>
                <w:i/>
                <w:szCs w:val="20"/>
                <w:lang w:val="en-GB" w:eastAsia="en-GB"/>
              </w:rPr>
              <w:t>A beam specific (SSB specific) aperiodic TRS transmission that could be trigger</w:t>
            </w:r>
            <w:r>
              <w:rPr>
                <w:i/>
                <w:szCs w:val="20"/>
                <w:lang w:val="en-GB" w:eastAsia="en-GB"/>
              </w:rPr>
              <w:t>ed for one or multiple UEs at a time to “patch” non-transmitted P-TRS using certain beam (certain SSB as QCL-TypeD source)</w:t>
            </w:r>
          </w:p>
          <w:p w14:paraId="0FF15086" w14:textId="77777777" w:rsidR="00951D1F" w:rsidRDefault="00837613">
            <w:pPr>
              <w:pStyle w:val="ListParagraph"/>
              <w:numPr>
                <w:ilvl w:val="0"/>
                <w:numId w:val="51"/>
              </w:numPr>
              <w:contextualSpacing/>
              <w:rPr>
                <w:i/>
                <w:szCs w:val="20"/>
                <w:lang w:val="en-GB" w:eastAsia="en-GB"/>
              </w:rPr>
            </w:pPr>
            <w:r>
              <w:rPr>
                <w:i/>
                <w:szCs w:val="20"/>
                <w:lang w:val="en-GB" w:eastAsia="en-GB"/>
              </w:rPr>
              <w:t>Multiple transmission opportunities for the P-TRS within a time period</w:t>
            </w:r>
          </w:p>
          <w:p w14:paraId="37AACFD7" w14:textId="77777777" w:rsidR="00951D1F" w:rsidRDefault="00837613">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w:t>
            </w:r>
            <w:r>
              <w:rPr>
                <w:i/>
                <w:iCs/>
                <w:szCs w:val="20"/>
                <w:lang w:val="en-GB" w:eastAsia="en-GB"/>
              </w:rPr>
              <w:t>against LBT failures can be supported by the same mechanism used for peridic CSI-RS such as TRS.</w:t>
            </w:r>
          </w:p>
          <w:p w14:paraId="2EF4368F" w14:textId="77777777" w:rsidR="00951D1F" w:rsidRDefault="00837613">
            <w:pPr>
              <w:rPr>
                <w:i/>
                <w:iCs/>
                <w:szCs w:val="20"/>
                <w:lang w:val="en-GB" w:eastAsia="en-GB"/>
              </w:rPr>
            </w:pPr>
            <w:r>
              <w:rPr>
                <w:b/>
                <w:bCs/>
                <w:i/>
                <w:iCs/>
                <w:szCs w:val="20"/>
                <w:lang w:val="en-GB" w:eastAsia="en-GB"/>
              </w:rPr>
              <w:t>Proposal 4:</w:t>
            </w:r>
            <w:r>
              <w:rPr>
                <w:i/>
                <w:iCs/>
                <w:szCs w:val="20"/>
                <w:lang w:val="en-GB" w:eastAsia="en-GB"/>
              </w:rPr>
              <w:t xml:space="preserve"> In case of directional LBT (if applied), consider impacts on beam management in the COT, e.g. </w:t>
            </w:r>
          </w:p>
          <w:p w14:paraId="69DDE26A" w14:textId="77777777" w:rsidR="00951D1F" w:rsidRDefault="00837613">
            <w:pPr>
              <w:pStyle w:val="ListParagraph"/>
              <w:numPr>
                <w:ilvl w:val="0"/>
                <w:numId w:val="51"/>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0043EDE1" w14:textId="77777777" w:rsidR="00951D1F" w:rsidRDefault="00837613">
            <w:pPr>
              <w:pStyle w:val="ListParagraph"/>
              <w:numPr>
                <w:ilvl w:val="0"/>
                <w:numId w:val="51"/>
              </w:numPr>
              <w:contextualSpacing/>
              <w:rPr>
                <w:i/>
                <w:iCs/>
                <w:szCs w:val="20"/>
                <w:lang w:val="en-GB" w:eastAsia="en-GB"/>
              </w:rPr>
            </w:pPr>
            <w:r>
              <w:rPr>
                <w:i/>
                <w:iCs/>
                <w:szCs w:val="20"/>
                <w:lang w:val="en-GB" w:eastAsia="en-GB"/>
              </w:rPr>
              <w:t xml:space="preserve">impact on beam switching application time within the COT (e.g. the case when the new beam is or is not QCLed with the LBT beam of the COT). </w:t>
            </w:r>
          </w:p>
          <w:p w14:paraId="49097D65" w14:textId="77777777" w:rsidR="00951D1F" w:rsidRDefault="00951D1F">
            <w:pPr>
              <w:ind w:left="360"/>
              <w:contextualSpacing/>
              <w:rPr>
                <w:i/>
                <w:szCs w:val="20"/>
                <w:lang w:val="en-GB" w:eastAsia="en-GB"/>
              </w:rPr>
            </w:pPr>
          </w:p>
        </w:tc>
      </w:tr>
      <w:tr w:rsidR="00951D1F" w14:paraId="394E3D08" w14:textId="77777777">
        <w:tc>
          <w:tcPr>
            <w:tcW w:w="1843" w:type="dxa"/>
          </w:tcPr>
          <w:p w14:paraId="39EB6165" w14:textId="77777777" w:rsidR="00951D1F" w:rsidRDefault="00837613">
            <w:pPr>
              <w:pStyle w:val="Heading6"/>
              <w:numPr>
                <w:ilvl w:val="0"/>
                <w:numId w:val="0"/>
              </w:numPr>
            </w:pPr>
            <w:r>
              <w:t>[Intel, 12]</w:t>
            </w:r>
          </w:p>
        </w:tc>
        <w:tc>
          <w:tcPr>
            <w:tcW w:w="7854" w:type="dxa"/>
          </w:tcPr>
          <w:p w14:paraId="16042D65" w14:textId="77777777" w:rsidR="00951D1F" w:rsidRDefault="00837613">
            <w:pPr>
              <w:spacing w:before="60" w:after="120"/>
            </w:pPr>
            <w:r>
              <w:rPr>
                <w:b/>
                <w:bCs/>
              </w:rPr>
              <w:t>Proposal 5:</w:t>
            </w:r>
            <w:r>
              <w:t xml:space="preserve"> No special handling of periodic RS transmissions is needed to address interruptions due to LBT failure as well as no special means are needed to distinguish between LBT failures and beam failures.</w:t>
            </w:r>
          </w:p>
        </w:tc>
      </w:tr>
      <w:tr w:rsidR="00951D1F" w14:paraId="2B3EC112" w14:textId="77777777">
        <w:tc>
          <w:tcPr>
            <w:tcW w:w="1843" w:type="dxa"/>
          </w:tcPr>
          <w:p w14:paraId="09881E5F" w14:textId="77777777" w:rsidR="00951D1F" w:rsidRDefault="00837613">
            <w:pPr>
              <w:pStyle w:val="Heading6"/>
              <w:numPr>
                <w:ilvl w:val="0"/>
                <w:numId w:val="0"/>
              </w:numPr>
            </w:pPr>
            <w:r>
              <w:lastRenderedPageBreak/>
              <w:t>[NEC, 17]</w:t>
            </w:r>
          </w:p>
        </w:tc>
        <w:tc>
          <w:tcPr>
            <w:tcW w:w="7854" w:type="dxa"/>
          </w:tcPr>
          <w:p w14:paraId="4601DA68" w14:textId="77777777" w:rsidR="00951D1F" w:rsidRDefault="00837613">
            <w:pPr>
              <w:spacing w:after="120"/>
              <w:rPr>
                <w:rFonts w:ascii="Times New Roman" w:eastAsia="SimSun" w:hAnsi="Times New Roman" w:cs="Times New Roman"/>
                <w:b/>
                <w:i/>
              </w:rPr>
            </w:pPr>
            <w:r>
              <w:rPr>
                <w:rFonts w:ascii="Times New Roman" w:eastAsia="SimSun" w:hAnsi="Times New Roman" w:cs="Times New Roman"/>
                <w:b/>
                <w:i/>
              </w:rPr>
              <w:t xml:space="preserve">Proposal 2: UE should apply the QCL </w:t>
            </w:r>
            <w:r>
              <w:rPr>
                <w:rFonts w:ascii="Times New Roman" w:eastAsia="SimSun" w:hAnsi="Times New Roman" w:cs="Times New Roman"/>
                <w:b/>
                <w:i/>
              </w:rPr>
              <w:t>assumption(s) of the smallest CORESET ID that LBT succeed in the latest slot for each PDSCH when some or all of the scheduled PDSCHs of the multiple PDSCH have scheduling offset less than timeDurationForQCL for shared spectrum.</w:t>
            </w:r>
          </w:p>
          <w:p w14:paraId="5024B4F3" w14:textId="77777777" w:rsidR="00951D1F" w:rsidRDefault="00837613">
            <w:pPr>
              <w:rPr>
                <w:b/>
                <w:i/>
              </w:rPr>
            </w:pPr>
            <w:r>
              <w:rPr>
                <w:b/>
                <w:i/>
              </w:rPr>
              <w:t>Proposal 3:</w:t>
            </w:r>
            <w:r>
              <w:t xml:space="preserve"> </w:t>
            </w:r>
            <w:r>
              <w:rPr>
                <w:b/>
                <w:i/>
              </w:rPr>
              <w:t>If the indicated</w:t>
            </w:r>
            <w:r>
              <w:rPr>
                <w:b/>
                <w:i/>
              </w:rPr>
              <w:t xml:space="preserve"> beam in the DCI scheduling the PDSCH is QCLed with the directional LBT beam for the DCI, then no additional LBT is needed for the PDSCHs have scheduling offset equal to or greater than timeDurationForQCL in shared spectrum.</w:t>
            </w:r>
          </w:p>
        </w:tc>
      </w:tr>
      <w:tr w:rsidR="00951D1F" w14:paraId="64BC47B5" w14:textId="77777777">
        <w:tc>
          <w:tcPr>
            <w:tcW w:w="1843" w:type="dxa"/>
          </w:tcPr>
          <w:p w14:paraId="21818D82" w14:textId="77777777" w:rsidR="00951D1F" w:rsidRDefault="00837613">
            <w:pPr>
              <w:pStyle w:val="Heading6"/>
              <w:numPr>
                <w:ilvl w:val="0"/>
                <w:numId w:val="0"/>
              </w:numPr>
            </w:pPr>
            <w:r>
              <w:t>[MediaTek, 18]</w:t>
            </w:r>
          </w:p>
        </w:tc>
        <w:tc>
          <w:tcPr>
            <w:tcW w:w="7854" w:type="dxa"/>
          </w:tcPr>
          <w:p w14:paraId="021E7006" w14:textId="77777777" w:rsidR="00951D1F" w:rsidRDefault="00837613">
            <w:pPr>
              <w:spacing w:afterLines="50" w:after="120"/>
              <w:rPr>
                <w:b/>
                <w:iCs/>
              </w:rPr>
            </w:pPr>
            <w:r>
              <w:rPr>
                <w:b/>
                <w:iCs/>
              </w:rPr>
              <w:fldChar w:fldCharType="begin"/>
            </w:r>
            <w:r>
              <w:rPr>
                <w:b/>
                <w:iCs/>
              </w:rPr>
              <w:instrText xml:space="preserve"> REF _Ref685066</w:instrText>
            </w:r>
            <w:r>
              <w:rPr>
                <w:b/>
                <w:iCs/>
              </w:rPr>
              <w:instrText xml:space="preserve">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2617C712" w14:textId="77777777" w:rsidR="00951D1F" w:rsidRDefault="00951D1F"/>
    <w:p w14:paraId="793CBF9F" w14:textId="77777777" w:rsidR="00951D1F" w:rsidRDefault="00837613">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951D1F" w14:paraId="0363E5D0" w14:textId="77777777">
        <w:trPr>
          <w:trHeight w:val="197"/>
        </w:trPr>
        <w:tc>
          <w:tcPr>
            <w:tcW w:w="531" w:type="dxa"/>
            <w:shd w:val="clear" w:color="auto" w:fill="D9D9D9" w:themeFill="background1" w:themeFillShade="D9"/>
          </w:tcPr>
          <w:p w14:paraId="2A903EE8" w14:textId="77777777" w:rsidR="00951D1F" w:rsidRDefault="0083761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ACA25C4"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817C817"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449C37D4" w14:textId="77777777">
        <w:tc>
          <w:tcPr>
            <w:tcW w:w="531" w:type="dxa"/>
          </w:tcPr>
          <w:p w14:paraId="2A740CAB" w14:textId="77777777" w:rsidR="00951D1F" w:rsidRDefault="00837613">
            <w:pPr>
              <w:snapToGrid w:val="0"/>
              <w:rPr>
                <w:rFonts w:ascii="Arial" w:hAnsi="Arial" w:cs="Arial"/>
                <w:sz w:val="18"/>
                <w:szCs w:val="20"/>
              </w:rPr>
            </w:pPr>
            <w:r>
              <w:rPr>
                <w:rFonts w:ascii="Arial" w:hAnsi="Arial" w:cs="Arial"/>
                <w:sz w:val="18"/>
                <w:szCs w:val="20"/>
              </w:rPr>
              <w:t>4.1</w:t>
            </w:r>
          </w:p>
        </w:tc>
        <w:tc>
          <w:tcPr>
            <w:tcW w:w="2614" w:type="dxa"/>
          </w:tcPr>
          <w:p w14:paraId="4116C720" w14:textId="77777777" w:rsidR="00951D1F" w:rsidRDefault="00837613">
            <w:pPr>
              <w:snapToGrid w:val="0"/>
              <w:rPr>
                <w:rFonts w:ascii="Arial" w:hAnsi="Arial" w:cs="Arial"/>
                <w:sz w:val="18"/>
                <w:szCs w:val="20"/>
              </w:rPr>
            </w:pPr>
            <w:r>
              <w:rPr>
                <w:rFonts w:ascii="Arial" w:hAnsi="Arial" w:cs="Arial"/>
                <w:sz w:val="18"/>
                <w:szCs w:val="20"/>
              </w:rPr>
              <w:t xml:space="preserve">Whether to </w:t>
            </w:r>
            <w:r>
              <w:rPr>
                <w:rFonts w:ascii="Arial" w:hAnsi="Arial" w:cs="Arial"/>
                <w:sz w:val="18"/>
                <w:szCs w:val="20"/>
              </w:rPr>
              <w:t>enhance RS transmissions to deal with LBT failure</w:t>
            </w:r>
          </w:p>
          <w:p w14:paraId="21E1E9A6" w14:textId="77777777" w:rsidR="00951D1F" w:rsidRDefault="00951D1F">
            <w:pPr>
              <w:snapToGrid w:val="0"/>
              <w:rPr>
                <w:rFonts w:ascii="Arial" w:hAnsi="Arial" w:cs="Arial"/>
                <w:sz w:val="18"/>
                <w:szCs w:val="20"/>
              </w:rPr>
            </w:pPr>
          </w:p>
          <w:p w14:paraId="72CD42AB" w14:textId="77777777" w:rsidR="00951D1F" w:rsidRDefault="00951D1F">
            <w:pPr>
              <w:snapToGrid w:val="0"/>
              <w:rPr>
                <w:rFonts w:ascii="Arial" w:hAnsi="Arial" w:cs="Arial"/>
                <w:sz w:val="18"/>
                <w:szCs w:val="20"/>
              </w:rPr>
            </w:pPr>
          </w:p>
        </w:tc>
        <w:tc>
          <w:tcPr>
            <w:tcW w:w="6840" w:type="dxa"/>
          </w:tcPr>
          <w:p w14:paraId="47839142" w14:textId="77777777" w:rsidR="00951D1F" w:rsidRDefault="00837613">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Nokia/NSB</w:t>
            </w:r>
          </w:p>
          <w:p w14:paraId="1D6863A0" w14:textId="77777777" w:rsidR="00951D1F" w:rsidRDefault="00837613">
            <w:pPr>
              <w:pStyle w:val="ListParagraph"/>
              <w:numPr>
                <w:ilvl w:val="0"/>
                <w:numId w:val="52"/>
              </w:numPr>
              <w:snapToGrid w:val="0"/>
              <w:rPr>
                <w:rFonts w:ascii="Arial" w:hAnsi="Arial" w:cs="Arial"/>
                <w:sz w:val="18"/>
                <w:szCs w:val="20"/>
              </w:rPr>
            </w:pPr>
            <w:r>
              <w:rPr>
                <w:rFonts w:ascii="Arial" w:hAnsi="Arial" w:cs="Arial"/>
                <w:sz w:val="18"/>
                <w:szCs w:val="20"/>
              </w:rPr>
              <w:t>[Sony]: Support aperiodic CSI-RS for beam failure detection (BFD) and candidate beam determination (CBD) at least for unlicensed band operation.</w:t>
            </w:r>
          </w:p>
          <w:p w14:paraId="48C2B203" w14:textId="77777777" w:rsidR="00951D1F" w:rsidRDefault="00837613">
            <w:pPr>
              <w:pStyle w:val="ListParagraph"/>
              <w:numPr>
                <w:ilvl w:val="0"/>
                <w:numId w:val="52"/>
              </w:numPr>
              <w:snapToGrid w:val="0"/>
              <w:rPr>
                <w:rFonts w:ascii="Arial" w:hAnsi="Arial" w:cs="Arial"/>
                <w:sz w:val="18"/>
                <w:szCs w:val="20"/>
              </w:rPr>
            </w:pPr>
            <w:r>
              <w:rPr>
                <w:rFonts w:ascii="Arial" w:hAnsi="Arial" w:cs="Arial"/>
                <w:sz w:val="18"/>
                <w:szCs w:val="20"/>
              </w:rPr>
              <w:t>[Nokia/NSB]: Consider solutions to pro</w:t>
            </w:r>
            <w:r>
              <w:rPr>
                <w:rFonts w:ascii="Arial" w:hAnsi="Arial" w:cs="Arial"/>
                <w:sz w:val="18"/>
                <w:szCs w:val="20"/>
              </w:rPr>
              <w:t>vide robustness for TRS transmission due to LBT failures.</w:t>
            </w:r>
          </w:p>
          <w:p w14:paraId="70340277" w14:textId="77777777" w:rsidR="00951D1F" w:rsidRDefault="00837613">
            <w:pPr>
              <w:snapToGrid w:val="0"/>
              <w:rPr>
                <w:rFonts w:ascii="Arial" w:hAnsi="Arial" w:cs="Arial"/>
                <w:sz w:val="18"/>
                <w:szCs w:val="20"/>
              </w:rPr>
            </w:pPr>
            <w:r>
              <w:rPr>
                <w:rFonts w:ascii="Arial" w:hAnsi="Arial" w:cs="Arial"/>
                <w:b/>
                <w:sz w:val="18"/>
                <w:szCs w:val="20"/>
              </w:rPr>
              <w:t>No further discussion:</w:t>
            </w:r>
            <w:r>
              <w:rPr>
                <w:rFonts w:ascii="Arial" w:hAnsi="Arial" w:cs="Arial"/>
                <w:bCs/>
                <w:sz w:val="18"/>
                <w:szCs w:val="20"/>
              </w:rPr>
              <w:t xml:space="preserve"> </w:t>
            </w:r>
            <w:r>
              <w:rPr>
                <w:rFonts w:ascii="Arial" w:hAnsi="Arial" w:cs="Arial"/>
                <w:sz w:val="18"/>
                <w:szCs w:val="20"/>
              </w:rPr>
              <w:t>InterDigital, CATT, Intel, MediaTek</w:t>
            </w:r>
          </w:p>
          <w:p w14:paraId="164F8638" w14:textId="77777777" w:rsidR="00951D1F" w:rsidRDefault="00837613">
            <w:pPr>
              <w:pStyle w:val="ListParagraph"/>
              <w:numPr>
                <w:ilvl w:val="0"/>
                <w:numId w:val="53"/>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w:t>
            </w:r>
            <w:r>
              <w:rPr>
                <w:rFonts w:ascii="Arial" w:hAnsi="Arial" w:cs="Arial"/>
                <w:bCs/>
                <w:sz w:val="18"/>
                <w:szCs w:val="20"/>
              </w:rPr>
              <w:t xml:space="preserve"> little specification change.</w:t>
            </w:r>
          </w:p>
          <w:p w14:paraId="03DCD6E8" w14:textId="77777777" w:rsidR="00951D1F" w:rsidRDefault="00837613">
            <w:pPr>
              <w:pStyle w:val="ListParagraph"/>
              <w:numPr>
                <w:ilvl w:val="0"/>
                <w:numId w:val="53"/>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p w14:paraId="4A2D3D79" w14:textId="77777777" w:rsidR="00951D1F" w:rsidRDefault="00837613">
            <w:pPr>
              <w:pStyle w:val="ListParagraph"/>
              <w:numPr>
                <w:ilvl w:val="0"/>
                <w:numId w:val="53"/>
              </w:numPr>
              <w:snapToGrid w:val="0"/>
              <w:rPr>
                <w:rFonts w:ascii="Arial" w:hAnsi="Arial" w:cs="Arial"/>
                <w:bCs/>
                <w:sz w:val="18"/>
                <w:szCs w:val="20"/>
              </w:rPr>
            </w:pPr>
            <w:r>
              <w:rPr>
                <w:rFonts w:ascii="Arial" w:hAnsi="Arial" w:cs="Arial"/>
                <w:bCs/>
                <w:sz w:val="18"/>
                <w:szCs w:val="20"/>
              </w:rPr>
              <w:t>[MediaTek]: No furthe</w:t>
            </w:r>
            <w:r>
              <w:rPr>
                <w:rFonts w:ascii="Arial" w:hAnsi="Arial" w:cs="Arial"/>
                <w:bCs/>
                <w:sz w:val="18"/>
                <w:szCs w:val="20"/>
              </w:rPr>
              <w:t>r discussion on beam management enhancements for LBT failure handling in Rel-17.</w:t>
            </w:r>
          </w:p>
        </w:tc>
      </w:tr>
      <w:tr w:rsidR="00951D1F" w14:paraId="310E381A" w14:textId="77777777">
        <w:tc>
          <w:tcPr>
            <w:tcW w:w="531" w:type="dxa"/>
          </w:tcPr>
          <w:p w14:paraId="381696EF" w14:textId="77777777" w:rsidR="00951D1F" w:rsidRDefault="00837613">
            <w:pPr>
              <w:snapToGrid w:val="0"/>
              <w:rPr>
                <w:rFonts w:ascii="Arial" w:hAnsi="Arial" w:cs="Arial"/>
                <w:sz w:val="18"/>
                <w:szCs w:val="20"/>
              </w:rPr>
            </w:pPr>
            <w:r>
              <w:rPr>
                <w:rFonts w:ascii="Arial" w:hAnsi="Arial" w:cs="Arial"/>
                <w:sz w:val="18"/>
                <w:szCs w:val="20"/>
              </w:rPr>
              <w:t>4.2</w:t>
            </w:r>
          </w:p>
        </w:tc>
        <w:tc>
          <w:tcPr>
            <w:tcW w:w="2614" w:type="dxa"/>
          </w:tcPr>
          <w:p w14:paraId="55A91D46" w14:textId="77777777" w:rsidR="00951D1F" w:rsidRDefault="00837613">
            <w:pPr>
              <w:snapToGrid w:val="0"/>
              <w:rPr>
                <w:rFonts w:ascii="Arial" w:hAnsi="Arial" w:cs="Arial"/>
                <w:sz w:val="18"/>
                <w:szCs w:val="20"/>
              </w:rPr>
            </w:pPr>
            <w:r>
              <w:rPr>
                <w:rFonts w:ascii="Arial" w:hAnsi="Arial" w:cs="Arial"/>
                <w:sz w:val="18"/>
                <w:szCs w:val="20"/>
              </w:rPr>
              <w:t>Other enhancements related to shared spectrum than RS enhancements</w:t>
            </w:r>
          </w:p>
        </w:tc>
        <w:tc>
          <w:tcPr>
            <w:tcW w:w="6840" w:type="dxa"/>
          </w:tcPr>
          <w:p w14:paraId="53D4E716" w14:textId="77777777" w:rsidR="00951D1F" w:rsidRDefault="00837613">
            <w:pPr>
              <w:snapToGrid w:val="0"/>
              <w:rPr>
                <w:rFonts w:ascii="Arial" w:hAnsi="Arial" w:cs="Arial"/>
                <w:b/>
                <w:bCs/>
                <w:sz w:val="18"/>
                <w:szCs w:val="20"/>
              </w:rPr>
            </w:pPr>
            <w:r>
              <w:rPr>
                <w:rFonts w:ascii="Arial" w:hAnsi="Arial" w:cs="Arial"/>
                <w:b/>
                <w:bCs/>
                <w:sz w:val="18"/>
                <w:szCs w:val="20"/>
              </w:rPr>
              <w:t xml:space="preserve">Apply the QCL assumption(s) of the smallest CORESET ID that LBT succeed in the latest slot for each PDSCH when some or all of the scheduled PDSCHs of the multiple PDSCH have scheduling offset less than timeDurationForQCL for shared spectrum: </w:t>
            </w:r>
            <w:r>
              <w:rPr>
                <w:rFonts w:ascii="Arial" w:hAnsi="Arial" w:cs="Arial"/>
                <w:sz w:val="18"/>
                <w:szCs w:val="20"/>
              </w:rPr>
              <w:t>NEC</w:t>
            </w:r>
            <w:r>
              <w:rPr>
                <w:rFonts w:ascii="Arial" w:hAnsi="Arial" w:cs="Arial"/>
                <w:b/>
                <w:bCs/>
                <w:sz w:val="18"/>
                <w:szCs w:val="20"/>
              </w:rPr>
              <w:t xml:space="preserve"> </w:t>
            </w:r>
          </w:p>
          <w:p w14:paraId="29B21CF9" w14:textId="77777777" w:rsidR="00951D1F" w:rsidRDefault="00837613">
            <w:pPr>
              <w:snapToGrid w:val="0"/>
              <w:rPr>
                <w:rFonts w:ascii="Arial" w:hAnsi="Arial" w:cs="Arial"/>
                <w:sz w:val="18"/>
                <w:szCs w:val="20"/>
              </w:rPr>
            </w:pPr>
            <w:r>
              <w:rPr>
                <w:rFonts w:ascii="Arial" w:hAnsi="Arial" w:cs="Arial"/>
                <w:b/>
                <w:bCs/>
                <w:sz w:val="18"/>
                <w:szCs w:val="20"/>
              </w:rPr>
              <w:t>If the in</w:t>
            </w:r>
            <w:r>
              <w:rPr>
                <w:rFonts w:ascii="Arial" w:hAnsi="Arial" w:cs="Arial"/>
                <w:b/>
                <w:bCs/>
                <w:sz w:val="18"/>
                <w:szCs w:val="20"/>
              </w:rPr>
              <w:t xml:space="preserve">dicated beam in the DCI scheduling the PDSCH is QCLed with the directional LBT beam for the DCI, then no additional LBT is needed for the PDSCHs have scheduling offset equal to or greater than timeDurationForQCL in shared spectrum: </w:t>
            </w:r>
            <w:r>
              <w:rPr>
                <w:rFonts w:ascii="Arial" w:hAnsi="Arial" w:cs="Arial"/>
                <w:sz w:val="18"/>
                <w:szCs w:val="20"/>
              </w:rPr>
              <w:t>NEC</w:t>
            </w:r>
            <w:r>
              <w:rPr>
                <w:rFonts w:ascii="Arial" w:hAnsi="Arial" w:cs="Arial"/>
                <w:bCs/>
                <w:sz w:val="18"/>
                <w:szCs w:val="20"/>
              </w:rPr>
              <w:t xml:space="preserve"> </w:t>
            </w:r>
          </w:p>
        </w:tc>
      </w:tr>
    </w:tbl>
    <w:p w14:paraId="098B0767" w14:textId="77777777" w:rsidR="00951D1F" w:rsidRDefault="00951D1F"/>
    <w:p w14:paraId="35A7B89C" w14:textId="77777777" w:rsidR="00951D1F" w:rsidRDefault="00837613">
      <w:pPr>
        <w:pStyle w:val="Heading2"/>
      </w:pPr>
      <w:r>
        <w:lastRenderedPageBreak/>
        <w:t>1</w:t>
      </w:r>
      <w:r>
        <w:rPr>
          <w:vertAlign w:val="superscript"/>
        </w:rPr>
        <w:t>st</w:t>
      </w:r>
      <w:r>
        <w:t xml:space="preserve"> round discuss</w:t>
      </w:r>
      <w:r>
        <w:t>ion</w:t>
      </w:r>
    </w:p>
    <w:p w14:paraId="7E62095E" w14:textId="77777777" w:rsidR="00951D1F" w:rsidRDefault="00837613">
      <w:pPr>
        <w:pStyle w:val="Heading3"/>
      </w:pPr>
      <w:r>
        <w:t>[Closed] Observation 4-a</w:t>
      </w:r>
    </w:p>
    <w:p w14:paraId="120E4D0B" w14:textId="77777777" w:rsidR="00951D1F" w:rsidRDefault="00837613">
      <w:pPr>
        <w:rPr>
          <w:rFonts w:ascii="Arial" w:hAnsi="Arial" w:cs="Arial"/>
        </w:rPr>
      </w:pPr>
      <w:r>
        <w:rPr>
          <w:rFonts w:ascii="Arial" w:hAnsi="Arial" w:cs="Arial"/>
        </w:rPr>
        <w:t>The moderator observed that more companies prefer no further discussion on beam management enhancements for LBT failure handling in Rel-17. Having said that, the moderator provides Proposal 4-a not to further discuss beam manag</w:t>
      </w:r>
      <w:r>
        <w:rPr>
          <w:rFonts w:ascii="Arial" w:hAnsi="Arial" w:cs="Arial"/>
        </w:rPr>
        <w:t>ement for shared spectrum operation in Rel-17.</w:t>
      </w:r>
    </w:p>
    <w:p w14:paraId="49AE5611" w14:textId="77777777" w:rsidR="00951D1F" w:rsidRDefault="00951D1F">
      <w:pPr>
        <w:rPr>
          <w:rFonts w:ascii="Arial" w:hAnsi="Arial" w:cs="Arial"/>
        </w:rPr>
      </w:pPr>
    </w:p>
    <w:p w14:paraId="4028B76C" w14:textId="77777777" w:rsidR="00951D1F" w:rsidRDefault="00837613">
      <w:pPr>
        <w:pStyle w:val="Heading3"/>
        <w:rPr>
          <w:highlight w:val="yellow"/>
        </w:rPr>
      </w:pPr>
      <w:r>
        <w:rPr>
          <w:highlight w:val="yellow"/>
        </w:rPr>
        <w:t>[Active] Proposal 4-a</w:t>
      </w:r>
    </w:p>
    <w:p w14:paraId="75117DA0" w14:textId="77777777" w:rsidR="00951D1F" w:rsidRDefault="00837613">
      <w:pPr>
        <w:spacing w:line="276" w:lineRule="auto"/>
        <w:rPr>
          <w:rFonts w:ascii="Arial" w:hAnsi="Arial" w:cs="Arial"/>
          <w:szCs w:val="20"/>
          <w:highlight w:val="yellow"/>
        </w:rPr>
      </w:pPr>
      <w:r>
        <w:rPr>
          <w:rFonts w:ascii="Arial" w:hAnsi="Arial" w:cs="Arial"/>
          <w:szCs w:val="20"/>
          <w:highlight w:val="yellow"/>
        </w:rPr>
        <w:t>Conclusion</w:t>
      </w:r>
    </w:p>
    <w:p w14:paraId="3B0D69B2" w14:textId="77777777" w:rsidR="00951D1F" w:rsidRDefault="00837613">
      <w:pPr>
        <w:pStyle w:val="ListParagraph"/>
        <w:numPr>
          <w:ilvl w:val="0"/>
          <w:numId w:val="54"/>
        </w:numPr>
        <w:spacing w:line="276" w:lineRule="auto"/>
        <w:rPr>
          <w:rFonts w:ascii="Arial" w:hAnsi="Arial" w:cs="Arial"/>
          <w:szCs w:val="20"/>
          <w:highlight w:val="yellow"/>
        </w:rPr>
      </w:pPr>
      <w:r>
        <w:rPr>
          <w:rFonts w:ascii="Arial" w:hAnsi="Arial" w:cs="Arial"/>
          <w:szCs w:val="20"/>
          <w:highlight w:val="yellow"/>
        </w:rPr>
        <w:t xml:space="preserve">No enhancement is supported for beam management for shared spectrum operation in Rel-17. </w:t>
      </w:r>
    </w:p>
    <w:p w14:paraId="0C9CB433" w14:textId="77777777" w:rsidR="00951D1F" w:rsidRDefault="00951D1F">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951D1F" w14:paraId="6120B4B7" w14:textId="77777777">
        <w:trPr>
          <w:trHeight w:val="197"/>
        </w:trPr>
        <w:tc>
          <w:tcPr>
            <w:tcW w:w="1567" w:type="dxa"/>
            <w:shd w:val="clear" w:color="auto" w:fill="D9D9D9" w:themeFill="background1" w:themeFillShade="D9"/>
          </w:tcPr>
          <w:p w14:paraId="72B9B688"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99C6D7A"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6130F9F6" w14:textId="77777777">
        <w:tc>
          <w:tcPr>
            <w:tcW w:w="1567" w:type="dxa"/>
          </w:tcPr>
          <w:p w14:paraId="3EC1B0B0" w14:textId="77777777" w:rsidR="00951D1F" w:rsidRDefault="00837613">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27A43278"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Support the conclusion</w:t>
            </w:r>
          </w:p>
        </w:tc>
      </w:tr>
      <w:tr w:rsidR="00951D1F" w14:paraId="4F6B11F7" w14:textId="77777777">
        <w:tc>
          <w:tcPr>
            <w:tcW w:w="1567" w:type="dxa"/>
            <w:shd w:val="clear" w:color="auto" w:fill="FFFFFF" w:themeFill="background1"/>
          </w:tcPr>
          <w:p w14:paraId="2EF24070" w14:textId="77777777" w:rsidR="00951D1F" w:rsidRDefault="00837613">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shd w:val="clear" w:color="auto" w:fill="FFFFFF" w:themeFill="background1"/>
          </w:tcPr>
          <w:p w14:paraId="1E9EDC03" w14:textId="77777777" w:rsidR="00951D1F" w:rsidRDefault="00837613">
            <w:pPr>
              <w:snapToGrid w:val="0"/>
              <w:rPr>
                <w:rFonts w:ascii="Arial"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Proposal 4-a.</w:t>
            </w:r>
          </w:p>
        </w:tc>
      </w:tr>
      <w:tr w:rsidR="00951D1F" w14:paraId="08E65ED0" w14:textId="77777777">
        <w:tc>
          <w:tcPr>
            <w:tcW w:w="1567" w:type="dxa"/>
          </w:tcPr>
          <w:p w14:paraId="599D1762"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7A96DE98" w14:textId="77777777" w:rsidR="00951D1F" w:rsidRDefault="00837613">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slightly prefer to further discuss some necessary enhancements if time </w:t>
            </w:r>
            <w:r>
              <w:rPr>
                <w:rFonts w:ascii="Arial" w:eastAsia="SimSun" w:hAnsi="Arial" w:cs="Arial"/>
                <w:bCs/>
                <w:sz w:val="18"/>
                <w:szCs w:val="20"/>
              </w:rPr>
              <w:t>permits, like triggering aperiodic CSI-RS to patch non-transmitted periodic RSs.</w:t>
            </w:r>
          </w:p>
        </w:tc>
      </w:tr>
      <w:tr w:rsidR="00951D1F" w14:paraId="450CA72C" w14:textId="77777777">
        <w:tc>
          <w:tcPr>
            <w:tcW w:w="1567" w:type="dxa"/>
          </w:tcPr>
          <w:p w14:paraId="08D01321" w14:textId="77777777" w:rsidR="00951D1F" w:rsidRDefault="00837613">
            <w:pPr>
              <w:snapToGrid w:val="0"/>
              <w:rPr>
                <w:rFonts w:ascii="Arial" w:eastAsia="SimSun" w:hAnsi="Arial" w:cs="Arial"/>
                <w:sz w:val="18"/>
                <w:szCs w:val="20"/>
              </w:rPr>
            </w:pPr>
            <w:r>
              <w:rPr>
                <w:rFonts w:ascii="Arial" w:hAnsi="Arial" w:cs="Arial"/>
                <w:sz w:val="18"/>
                <w:szCs w:val="20"/>
              </w:rPr>
              <w:t>Nokia/NSB</w:t>
            </w:r>
          </w:p>
        </w:tc>
        <w:tc>
          <w:tcPr>
            <w:tcW w:w="8418" w:type="dxa"/>
          </w:tcPr>
          <w:p w14:paraId="317A89FE" w14:textId="77777777" w:rsidR="00951D1F" w:rsidRDefault="00837613">
            <w:pPr>
              <w:snapToGrid w:val="0"/>
              <w:rPr>
                <w:rFonts w:ascii="Arial" w:hAnsi="Arial" w:cs="Arial"/>
                <w:bCs/>
                <w:sz w:val="18"/>
                <w:szCs w:val="20"/>
              </w:rPr>
            </w:pPr>
            <w:r>
              <w:rPr>
                <w:rFonts w:ascii="Arial" w:hAnsi="Arial" w:cs="Arial"/>
                <w:bCs/>
                <w:sz w:val="18"/>
                <w:szCs w:val="20"/>
              </w:rPr>
              <w:t xml:space="preserve">Fine with the conclusion, but we can comeback in the later release. </w:t>
            </w:r>
          </w:p>
        </w:tc>
      </w:tr>
      <w:tr w:rsidR="00951D1F" w14:paraId="6B8919AC" w14:textId="77777777">
        <w:tc>
          <w:tcPr>
            <w:tcW w:w="1567" w:type="dxa"/>
          </w:tcPr>
          <w:p w14:paraId="11760AEB" w14:textId="77777777" w:rsidR="00951D1F" w:rsidRDefault="00837613">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788D9B3B" w14:textId="77777777" w:rsidR="00951D1F" w:rsidRDefault="00837613">
            <w:pPr>
              <w:snapToGrid w:val="0"/>
              <w:rPr>
                <w:rFonts w:ascii="Arial" w:hAnsi="Arial" w:cs="Arial"/>
                <w:bCs/>
                <w:sz w:val="18"/>
                <w:szCs w:val="20"/>
              </w:rPr>
            </w:pPr>
            <w:r>
              <w:rPr>
                <w:rFonts w:ascii="Arial" w:hAnsi="Arial" w:cs="Arial"/>
                <w:bCs/>
                <w:sz w:val="18"/>
                <w:szCs w:val="20"/>
              </w:rPr>
              <w:t>We are fine with Proposal 4-a</w:t>
            </w:r>
          </w:p>
        </w:tc>
      </w:tr>
      <w:tr w:rsidR="00951D1F" w14:paraId="3460D55C" w14:textId="77777777">
        <w:tc>
          <w:tcPr>
            <w:tcW w:w="1567" w:type="dxa"/>
          </w:tcPr>
          <w:p w14:paraId="05AAC36A"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03176A97" w14:textId="77777777" w:rsidR="00951D1F" w:rsidRDefault="00837613">
            <w:pPr>
              <w:snapToGrid w:val="0"/>
              <w:rPr>
                <w:rFonts w:ascii="Arial" w:hAnsi="Arial" w:cs="Arial"/>
                <w:bCs/>
                <w:sz w:val="18"/>
                <w:szCs w:val="20"/>
              </w:rPr>
            </w:pPr>
            <w:r>
              <w:rPr>
                <w:rFonts w:ascii="Arial" w:eastAsia="SimSun" w:hAnsi="Arial" w:cs="Arial"/>
                <w:bCs/>
                <w:sz w:val="18"/>
                <w:szCs w:val="20"/>
              </w:rPr>
              <w:t xml:space="preserve">Support the </w:t>
            </w:r>
            <w:r>
              <w:rPr>
                <w:rFonts w:ascii="Arial" w:eastAsia="SimSun" w:hAnsi="Arial" w:cs="Arial"/>
                <w:bCs/>
                <w:sz w:val="18"/>
                <w:szCs w:val="20"/>
              </w:rPr>
              <w:t>conclusion</w:t>
            </w:r>
          </w:p>
        </w:tc>
      </w:tr>
      <w:tr w:rsidR="00951D1F" w14:paraId="002538EE" w14:textId="77777777">
        <w:tc>
          <w:tcPr>
            <w:tcW w:w="1567" w:type="dxa"/>
          </w:tcPr>
          <w:p w14:paraId="01E5EE3D" w14:textId="77777777" w:rsidR="00951D1F" w:rsidRDefault="00837613">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6CF14D09"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Support this conclusion in proposal 4-a</w:t>
            </w:r>
          </w:p>
        </w:tc>
      </w:tr>
      <w:tr w:rsidR="00951D1F" w14:paraId="6D21FF87" w14:textId="77777777">
        <w:tc>
          <w:tcPr>
            <w:tcW w:w="1567" w:type="dxa"/>
          </w:tcPr>
          <w:p w14:paraId="2F05A0CF" w14:textId="77777777" w:rsidR="00951D1F" w:rsidRDefault="00837613">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05F6EE56"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Support the Conclusion in Proposal 4-a</w:t>
            </w:r>
          </w:p>
        </w:tc>
      </w:tr>
      <w:tr w:rsidR="00951D1F" w14:paraId="68FDD73F" w14:textId="77777777">
        <w:tc>
          <w:tcPr>
            <w:tcW w:w="1567" w:type="dxa"/>
          </w:tcPr>
          <w:p w14:paraId="4C54D747" w14:textId="77777777" w:rsidR="00951D1F" w:rsidRDefault="00837613">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6DD394BC"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Support Proposal 4-a</w:t>
            </w:r>
          </w:p>
        </w:tc>
      </w:tr>
      <w:tr w:rsidR="00951D1F" w14:paraId="059E2DB4" w14:textId="77777777">
        <w:tc>
          <w:tcPr>
            <w:tcW w:w="1567" w:type="dxa"/>
          </w:tcPr>
          <w:p w14:paraId="6D377BE7" w14:textId="77777777" w:rsidR="00951D1F" w:rsidRDefault="00837613">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04993BF7"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 xml:space="preserve">We are ok with the proposal. </w:t>
            </w:r>
          </w:p>
        </w:tc>
      </w:tr>
      <w:tr w:rsidR="00951D1F" w14:paraId="439BB6E9" w14:textId="77777777">
        <w:tc>
          <w:tcPr>
            <w:tcW w:w="1567" w:type="dxa"/>
          </w:tcPr>
          <w:p w14:paraId="204C03FF" w14:textId="77777777" w:rsidR="00951D1F" w:rsidRDefault="00837613">
            <w:pPr>
              <w:snapToGrid w:val="0"/>
              <w:rPr>
                <w:rFonts w:ascii="Arial" w:eastAsia="SimSun" w:hAnsi="Arial" w:cs="Arial"/>
                <w:szCs w:val="20"/>
              </w:rPr>
            </w:pPr>
            <w:r>
              <w:rPr>
                <w:rFonts w:ascii="Arial" w:eastAsia="SimSun" w:hAnsi="Arial" w:cs="Arial"/>
                <w:sz w:val="18"/>
                <w:szCs w:val="20"/>
              </w:rPr>
              <w:t>Ericsson</w:t>
            </w:r>
          </w:p>
        </w:tc>
        <w:tc>
          <w:tcPr>
            <w:tcW w:w="8418" w:type="dxa"/>
          </w:tcPr>
          <w:p w14:paraId="1F420A8E" w14:textId="77777777" w:rsidR="00951D1F" w:rsidRDefault="00837613">
            <w:pPr>
              <w:snapToGrid w:val="0"/>
              <w:rPr>
                <w:rFonts w:ascii="Arial" w:eastAsia="SimSun" w:hAnsi="Arial" w:cs="Arial"/>
                <w:bCs/>
                <w:szCs w:val="20"/>
              </w:rPr>
            </w:pPr>
            <w:r>
              <w:rPr>
                <w:rFonts w:ascii="Arial" w:eastAsia="SimSun" w:hAnsi="Arial" w:cs="Arial"/>
                <w:bCs/>
                <w:sz w:val="18"/>
                <w:szCs w:val="20"/>
              </w:rPr>
              <w:t>Support the conclusion in Proposal 4-a</w:t>
            </w:r>
          </w:p>
        </w:tc>
      </w:tr>
      <w:tr w:rsidR="00951D1F" w14:paraId="60F3E2DE" w14:textId="77777777">
        <w:tc>
          <w:tcPr>
            <w:tcW w:w="1567" w:type="dxa"/>
          </w:tcPr>
          <w:p w14:paraId="47C4F3DE" w14:textId="77777777" w:rsidR="00951D1F" w:rsidRDefault="0083761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9CC62B6" w14:textId="77777777" w:rsidR="00951D1F" w:rsidRDefault="00837613">
            <w:pPr>
              <w:snapToGrid w:val="0"/>
              <w:rPr>
                <w:rFonts w:ascii="Arial" w:eastAsia="Malgun Gothic" w:hAnsi="Arial" w:cs="Arial"/>
                <w:bCs/>
                <w:sz w:val="18"/>
                <w:szCs w:val="20"/>
              </w:rPr>
            </w:pPr>
            <w:r>
              <w:rPr>
                <w:rFonts w:ascii="Arial" w:eastAsia="Malgun Gothic" w:hAnsi="Arial" w:cs="Arial" w:hint="eastAsia"/>
                <w:bCs/>
                <w:sz w:val="18"/>
                <w:szCs w:val="20"/>
              </w:rPr>
              <w:t xml:space="preserve">Support the </w:t>
            </w:r>
            <w:r>
              <w:rPr>
                <w:rFonts w:ascii="Arial" w:eastAsia="Malgun Gothic" w:hAnsi="Arial" w:cs="Arial" w:hint="eastAsia"/>
                <w:bCs/>
                <w:sz w:val="18"/>
                <w:szCs w:val="20"/>
              </w:rPr>
              <w:t>proposal.</w:t>
            </w:r>
          </w:p>
        </w:tc>
      </w:tr>
      <w:tr w:rsidR="00951D1F" w14:paraId="6DE95418" w14:textId="77777777">
        <w:tc>
          <w:tcPr>
            <w:tcW w:w="1567" w:type="dxa"/>
          </w:tcPr>
          <w:p w14:paraId="07533711" w14:textId="77777777" w:rsidR="00951D1F" w:rsidRDefault="00837613">
            <w:pPr>
              <w:snapToGrid w:val="0"/>
              <w:rPr>
                <w:rFonts w:ascii="Arial" w:eastAsia="Malgun Gothic" w:hAnsi="Arial" w:cs="Arial"/>
                <w:sz w:val="18"/>
                <w:szCs w:val="20"/>
              </w:rPr>
            </w:pPr>
            <w:r>
              <w:rPr>
                <w:rFonts w:ascii="Arial" w:eastAsia="Malgun Gothic" w:hAnsi="Arial" w:cs="Arial"/>
                <w:sz w:val="18"/>
                <w:szCs w:val="20"/>
              </w:rPr>
              <w:t>CATT</w:t>
            </w:r>
          </w:p>
        </w:tc>
        <w:tc>
          <w:tcPr>
            <w:tcW w:w="8418" w:type="dxa"/>
          </w:tcPr>
          <w:p w14:paraId="1E74478B" w14:textId="77777777" w:rsidR="00951D1F" w:rsidRDefault="00837613">
            <w:pPr>
              <w:snapToGrid w:val="0"/>
              <w:rPr>
                <w:rFonts w:ascii="Arial" w:eastAsia="Malgun Gothic" w:hAnsi="Arial" w:cs="Arial"/>
                <w:bCs/>
                <w:sz w:val="18"/>
                <w:szCs w:val="20"/>
              </w:rPr>
            </w:pPr>
            <w:r>
              <w:rPr>
                <w:rFonts w:ascii="Arial" w:eastAsia="Malgun Gothic" w:hAnsi="Arial" w:cs="Arial"/>
                <w:bCs/>
                <w:sz w:val="18"/>
                <w:szCs w:val="20"/>
              </w:rPr>
              <w:t>Ok with</w:t>
            </w:r>
            <w:r>
              <w:rPr>
                <w:rFonts w:ascii="Arial" w:eastAsia="Malgun Gothic" w:hAnsi="Arial" w:cs="Arial" w:hint="eastAsia"/>
                <w:bCs/>
                <w:sz w:val="18"/>
                <w:szCs w:val="20"/>
              </w:rPr>
              <w:t xml:space="preserve"> the proposal.</w:t>
            </w:r>
          </w:p>
        </w:tc>
      </w:tr>
      <w:tr w:rsidR="00951D1F" w14:paraId="0544F561" w14:textId="77777777">
        <w:tc>
          <w:tcPr>
            <w:tcW w:w="1567" w:type="dxa"/>
          </w:tcPr>
          <w:p w14:paraId="2B4C0A31" w14:textId="77777777" w:rsidR="00951D1F" w:rsidRDefault="00837613">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F2FBBD1"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 xml:space="preserve">We don’t need such a conclusion with a blanket statement. We are in the maintenance phase, and, naturally, the bar for introducing new proposals would go higher and higher. </w:t>
            </w:r>
          </w:p>
        </w:tc>
      </w:tr>
      <w:tr w:rsidR="00951D1F" w14:paraId="3F3B8C40" w14:textId="77777777">
        <w:tc>
          <w:tcPr>
            <w:tcW w:w="1567" w:type="dxa"/>
          </w:tcPr>
          <w:p w14:paraId="41864369" w14:textId="77777777" w:rsidR="00951D1F" w:rsidRDefault="00837613">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56D4DD53"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Although we think s</w:t>
            </w:r>
            <w:r>
              <w:rPr>
                <w:rFonts w:ascii="Arial" w:eastAsia="SimSun" w:hAnsi="Arial" w:cs="Arial"/>
                <w:bCs/>
                <w:sz w:val="18"/>
                <w:szCs w:val="20"/>
              </w:rPr>
              <w:t>ome further discussion on necessary enhancements are needed, w</w:t>
            </w:r>
            <w:r>
              <w:rPr>
                <w:rFonts w:ascii="Arial" w:hAnsi="Arial" w:cs="Arial"/>
                <w:bCs/>
                <w:sz w:val="18"/>
                <w:szCs w:val="20"/>
              </w:rPr>
              <w:t>e accept the conclusion, and agree with Nokia that we can comeback in the later release.</w:t>
            </w:r>
          </w:p>
        </w:tc>
      </w:tr>
      <w:tr w:rsidR="00951D1F" w14:paraId="03B35851" w14:textId="77777777">
        <w:tc>
          <w:tcPr>
            <w:tcW w:w="1567" w:type="dxa"/>
            <w:shd w:val="clear" w:color="auto" w:fill="D9D9D9" w:themeFill="background1" w:themeFillShade="D9"/>
          </w:tcPr>
          <w:p w14:paraId="6A803795" w14:textId="77777777" w:rsidR="00951D1F" w:rsidRDefault="00837613">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53E14225" w14:textId="77777777" w:rsidR="00951D1F" w:rsidRDefault="00837613">
            <w:pPr>
              <w:snapToGrid w:val="0"/>
              <w:rPr>
                <w:rFonts w:ascii="Arial" w:eastAsia="SimSun" w:hAnsi="Arial" w:cs="Arial"/>
                <w:bCs/>
                <w:sz w:val="18"/>
                <w:szCs w:val="20"/>
              </w:rPr>
            </w:pPr>
            <w:r>
              <w:rPr>
                <w:rFonts w:ascii="Arial" w:eastAsia="SimSun" w:hAnsi="Arial" w:cs="Arial"/>
                <w:bCs/>
                <w:sz w:val="18"/>
                <w:szCs w:val="20"/>
              </w:rPr>
              <w:t xml:space="preserve">Proposal 4-a seems stable except one company. </w:t>
            </w:r>
          </w:p>
        </w:tc>
      </w:tr>
      <w:tr w:rsidR="00837613" w14:paraId="02656C55" w14:textId="77777777">
        <w:tc>
          <w:tcPr>
            <w:tcW w:w="1567" w:type="dxa"/>
            <w:shd w:val="clear" w:color="auto" w:fill="D9D9D9" w:themeFill="background1" w:themeFillShade="D9"/>
          </w:tcPr>
          <w:p w14:paraId="16A35BAE" w14:textId="47BF47EB" w:rsidR="00837613" w:rsidRDefault="00837613">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1400EBDE" w14:textId="120FE4CF" w:rsidR="00837613" w:rsidRDefault="00837613">
            <w:pPr>
              <w:snapToGrid w:val="0"/>
              <w:rPr>
                <w:rFonts w:ascii="Arial" w:eastAsia="SimSun" w:hAnsi="Arial" w:cs="Arial"/>
                <w:bCs/>
                <w:sz w:val="18"/>
                <w:szCs w:val="20"/>
              </w:rPr>
            </w:pPr>
            <w:r>
              <w:rPr>
                <w:rFonts w:ascii="Arial" w:eastAsia="SimSun" w:hAnsi="Arial" w:cs="Arial"/>
                <w:bCs/>
                <w:sz w:val="18"/>
                <w:szCs w:val="20"/>
              </w:rPr>
              <w:t>Based on Samsung’s comment in the email reflector, Proposal 4-b is added.</w:t>
            </w:r>
          </w:p>
        </w:tc>
      </w:tr>
    </w:tbl>
    <w:p w14:paraId="124FCADC" w14:textId="338F338B" w:rsidR="00951D1F" w:rsidRDefault="00951D1F">
      <w:pPr>
        <w:spacing w:line="276" w:lineRule="auto"/>
        <w:rPr>
          <w:rFonts w:ascii="Arial" w:hAnsi="Arial" w:cs="Arial"/>
          <w:szCs w:val="20"/>
        </w:rPr>
      </w:pPr>
    </w:p>
    <w:p w14:paraId="34183A41" w14:textId="1E2F6741" w:rsidR="00837613" w:rsidRPr="00837613" w:rsidRDefault="00837613" w:rsidP="00837613">
      <w:pPr>
        <w:pStyle w:val="Heading3"/>
        <w:numPr>
          <w:ilvl w:val="2"/>
          <w:numId w:val="56"/>
        </w:numPr>
        <w:rPr>
          <w:highlight w:val="yellow"/>
        </w:rPr>
      </w:pPr>
      <w:r w:rsidRPr="00837613">
        <w:rPr>
          <w:highlight w:val="yellow"/>
        </w:rPr>
        <w:lastRenderedPageBreak/>
        <w:t>[Active] Proposal 4-</w:t>
      </w:r>
      <w:r>
        <w:rPr>
          <w:highlight w:val="yellow"/>
        </w:rPr>
        <w:t>b</w:t>
      </w:r>
    </w:p>
    <w:p w14:paraId="207FB020" w14:textId="77777777" w:rsidR="00837613" w:rsidRDefault="00837613" w:rsidP="00837613">
      <w:pPr>
        <w:spacing w:line="276" w:lineRule="auto"/>
        <w:rPr>
          <w:rFonts w:ascii="Arial" w:hAnsi="Arial" w:cs="Arial"/>
          <w:szCs w:val="20"/>
          <w:highlight w:val="yellow"/>
        </w:rPr>
      </w:pPr>
      <w:r>
        <w:rPr>
          <w:rFonts w:ascii="Arial" w:hAnsi="Arial" w:cs="Arial"/>
          <w:szCs w:val="20"/>
          <w:highlight w:val="yellow"/>
        </w:rPr>
        <w:t>Conclusion</w:t>
      </w:r>
    </w:p>
    <w:p w14:paraId="3A411BAA" w14:textId="77777777" w:rsidR="00837613" w:rsidRDefault="00837613" w:rsidP="00837613">
      <w:pPr>
        <w:numPr>
          <w:ilvl w:val="0"/>
          <w:numId w:val="57"/>
        </w:numPr>
        <w:spacing w:line="253" w:lineRule="atLeast"/>
        <w:rPr>
          <w:rFonts w:ascii="Calibri" w:eastAsia="Times New Roman" w:hAnsi="Calibri" w:cs="Calibri"/>
          <w:lang w:eastAsia="zh-CN"/>
        </w:rPr>
      </w:pPr>
      <w:r>
        <w:rPr>
          <w:rFonts w:eastAsia="Times New Roman"/>
          <w:color w:val="FF0000"/>
          <w:lang w:eastAsia="zh-CN"/>
        </w:rPr>
        <w:t>From RAN1 perspective,</w:t>
      </w:r>
      <w:r>
        <w:rPr>
          <w:rStyle w:val="apple-converted-space"/>
          <w:rFonts w:eastAsia="Times New Roman"/>
          <w:color w:val="FF0000"/>
          <w:lang w:eastAsia="zh-CN"/>
        </w:rPr>
        <w:t> </w:t>
      </w:r>
      <w:r>
        <w:rPr>
          <w:rFonts w:eastAsia="Times New Roman"/>
          <w:lang w:eastAsia="zh-CN"/>
        </w:rPr>
        <w:t>no enhancement is supported for beam management for shared spectrum operation in Rel-17</w:t>
      </w:r>
      <w:r>
        <w:rPr>
          <w:rFonts w:eastAsia="Times New Roman"/>
          <w:color w:val="FF0000"/>
          <w:highlight w:val="yellow"/>
          <w:lang w:eastAsia="zh-CN"/>
        </w:rPr>
        <w:t xml:space="preserve"> NR_ext_to_71GHz WI</w:t>
      </w:r>
      <w:r>
        <w:rPr>
          <w:rFonts w:eastAsia="Times New Roman"/>
          <w:lang w:eastAsia="zh-CN"/>
        </w:rPr>
        <w:t>.</w:t>
      </w:r>
    </w:p>
    <w:p w14:paraId="6ECF2D3C" w14:textId="77777777" w:rsidR="00837613" w:rsidRDefault="00837613" w:rsidP="00837613">
      <w:pPr>
        <w:numPr>
          <w:ilvl w:val="1"/>
          <w:numId w:val="57"/>
        </w:numPr>
        <w:spacing w:line="253" w:lineRule="atLeast"/>
        <w:rPr>
          <w:rFonts w:ascii="Calibri" w:eastAsia="Times New Roman" w:hAnsi="Calibri" w:cs="Calibri"/>
          <w:lang w:eastAsia="zh-CN"/>
        </w:rPr>
      </w:pPr>
      <w:r>
        <w:rPr>
          <w:rFonts w:eastAsia="Times New Roman"/>
          <w:color w:val="FF0000"/>
          <w:lang w:eastAsia="zh-CN"/>
        </w:rPr>
        <w:t xml:space="preserve">Note: this doesn’t preclude potential RAN1 aspect for the enhancement of beam management for shared spectrum operation </w:t>
      </w:r>
      <w:r>
        <w:rPr>
          <w:rFonts w:eastAsia="Times New Roman"/>
          <w:color w:val="7030A0"/>
          <w:highlight w:val="yellow"/>
          <w:lang w:eastAsia="zh-CN"/>
        </w:rPr>
        <w:t xml:space="preserve">required due to the progress in </w:t>
      </w:r>
      <w:r>
        <w:rPr>
          <w:rFonts w:eastAsia="Times New Roman"/>
          <w:strike/>
          <w:color w:val="7030A0"/>
          <w:highlight w:val="yellow"/>
          <w:lang w:eastAsia="zh-CN"/>
        </w:rPr>
        <w:t>supported in</w:t>
      </w:r>
      <w:r>
        <w:rPr>
          <w:rFonts w:eastAsia="Times New Roman"/>
          <w:color w:val="FF0000"/>
          <w:lang w:eastAsia="zh-CN"/>
        </w:rPr>
        <w:t xml:space="preserve"> </w:t>
      </w:r>
      <w:proofErr w:type="gramStart"/>
      <w:r>
        <w:rPr>
          <w:rFonts w:eastAsia="Times New Roman"/>
          <w:color w:val="FF0000"/>
          <w:lang w:eastAsia="zh-CN"/>
        </w:rPr>
        <w:t>other</w:t>
      </w:r>
      <w:proofErr w:type="gramEnd"/>
      <w:r>
        <w:rPr>
          <w:rFonts w:eastAsia="Times New Roman"/>
          <w:color w:val="FF0000"/>
          <w:lang w:eastAsia="zh-CN"/>
        </w:rPr>
        <w:t xml:space="preserve"> working group.</w:t>
      </w:r>
    </w:p>
    <w:p w14:paraId="17B92048" w14:textId="7DEBC6C3" w:rsidR="00837613" w:rsidRDefault="00837613">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837613" w14:paraId="1CEB2FA3" w14:textId="77777777" w:rsidTr="00DC3938">
        <w:trPr>
          <w:trHeight w:val="197"/>
        </w:trPr>
        <w:tc>
          <w:tcPr>
            <w:tcW w:w="1567" w:type="dxa"/>
            <w:shd w:val="clear" w:color="auto" w:fill="D9D9D9" w:themeFill="background1" w:themeFillShade="D9"/>
          </w:tcPr>
          <w:p w14:paraId="6470020A" w14:textId="77777777" w:rsidR="00837613" w:rsidRDefault="00837613" w:rsidP="00DC3938">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380B19D7" w14:textId="77777777" w:rsidR="00837613" w:rsidRDefault="00837613" w:rsidP="00DC3938">
            <w:pPr>
              <w:snapToGrid w:val="0"/>
              <w:rPr>
                <w:rFonts w:ascii="Arial" w:hAnsi="Arial" w:cs="Arial"/>
                <w:b/>
                <w:sz w:val="18"/>
                <w:szCs w:val="20"/>
              </w:rPr>
            </w:pPr>
            <w:r>
              <w:rPr>
                <w:rFonts w:ascii="Arial" w:hAnsi="Arial" w:cs="Arial"/>
                <w:b/>
                <w:sz w:val="18"/>
                <w:szCs w:val="20"/>
              </w:rPr>
              <w:t>Input</w:t>
            </w:r>
          </w:p>
        </w:tc>
      </w:tr>
      <w:tr w:rsidR="00837613" w14:paraId="0D3C65DA" w14:textId="77777777" w:rsidTr="00DC3938">
        <w:tc>
          <w:tcPr>
            <w:tcW w:w="1567" w:type="dxa"/>
          </w:tcPr>
          <w:p w14:paraId="058F5497" w14:textId="297DB177" w:rsidR="00837613" w:rsidRDefault="00837613" w:rsidP="00DC3938">
            <w:pPr>
              <w:snapToGrid w:val="0"/>
              <w:rPr>
                <w:rFonts w:ascii="Arial" w:eastAsia="SimSun" w:hAnsi="Arial" w:cs="Arial"/>
                <w:sz w:val="18"/>
                <w:szCs w:val="20"/>
              </w:rPr>
            </w:pPr>
          </w:p>
        </w:tc>
        <w:tc>
          <w:tcPr>
            <w:tcW w:w="8418" w:type="dxa"/>
          </w:tcPr>
          <w:p w14:paraId="66ACC632" w14:textId="46183388" w:rsidR="00837613" w:rsidRDefault="00837613" w:rsidP="00DC3938">
            <w:pPr>
              <w:snapToGrid w:val="0"/>
              <w:rPr>
                <w:rFonts w:ascii="Arial" w:eastAsia="SimSun" w:hAnsi="Arial" w:cs="Arial"/>
                <w:bCs/>
                <w:sz w:val="18"/>
                <w:szCs w:val="20"/>
              </w:rPr>
            </w:pPr>
          </w:p>
        </w:tc>
      </w:tr>
      <w:tr w:rsidR="00837613" w14:paraId="678F87CB" w14:textId="77777777" w:rsidTr="00DC3938">
        <w:tc>
          <w:tcPr>
            <w:tcW w:w="1567" w:type="dxa"/>
            <w:shd w:val="clear" w:color="auto" w:fill="FFFFFF" w:themeFill="background1"/>
          </w:tcPr>
          <w:p w14:paraId="611C0F12" w14:textId="6C5EEBD4" w:rsidR="00837613" w:rsidRDefault="00837613" w:rsidP="00DC3938">
            <w:pPr>
              <w:snapToGrid w:val="0"/>
              <w:rPr>
                <w:rFonts w:ascii="Arial" w:hAnsi="Arial" w:cs="Arial"/>
                <w:sz w:val="18"/>
                <w:szCs w:val="20"/>
              </w:rPr>
            </w:pPr>
          </w:p>
        </w:tc>
        <w:tc>
          <w:tcPr>
            <w:tcW w:w="8418" w:type="dxa"/>
            <w:shd w:val="clear" w:color="auto" w:fill="FFFFFF" w:themeFill="background1"/>
          </w:tcPr>
          <w:p w14:paraId="0C7B0C32" w14:textId="560DD987" w:rsidR="00837613" w:rsidRDefault="00837613" w:rsidP="00DC3938">
            <w:pPr>
              <w:snapToGrid w:val="0"/>
              <w:rPr>
                <w:rFonts w:ascii="Arial" w:hAnsi="Arial" w:cs="Arial"/>
                <w:bCs/>
                <w:sz w:val="18"/>
                <w:szCs w:val="20"/>
              </w:rPr>
            </w:pPr>
          </w:p>
        </w:tc>
      </w:tr>
      <w:tr w:rsidR="00837613" w14:paraId="6F8EAFFC" w14:textId="77777777" w:rsidTr="00DC3938">
        <w:tc>
          <w:tcPr>
            <w:tcW w:w="1567" w:type="dxa"/>
          </w:tcPr>
          <w:p w14:paraId="08596857" w14:textId="1BCACA7B" w:rsidR="00837613" w:rsidRDefault="00837613" w:rsidP="00DC3938">
            <w:pPr>
              <w:snapToGrid w:val="0"/>
              <w:rPr>
                <w:rFonts w:ascii="Arial" w:eastAsia="SimSun" w:hAnsi="Arial" w:cs="Arial"/>
                <w:sz w:val="18"/>
                <w:szCs w:val="20"/>
              </w:rPr>
            </w:pPr>
          </w:p>
        </w:tc>
        <w:tc>
          <w:tcPr>
            <w:tcW w:w="8418" w:type="dxa"/>
          </w:tcPr>
          <w:p w14:paraId="6904932A" w14:textId="108A116A" w:rsidR="00837613" w:rsidRDefault="00837613" w:rsidP="00DC3938">
            <w:pPr>
              <w:snapToGrid w:val="0"/>
              <w:rPr>
                <w:rFonts w:ascii="Arial" w:eastAsia="SimSun" w:hAnsi="Arial" w:cs="Arial"/>
                <w:bCs/>
                <w:sz w:val="18"/>
                <w:szCs w:val="20"/>
              </w:rPr>
            </w:pPr>
          </w:p>
        </w:tc>
      </w:tr>
      <w:tr w:rsidR="00837613" w14:paraId="31D17116" w14:textId="77777777" w:rsidTr="00DC3938">
        <w:tc>
          <w:tcPr>
            <w:tcW w:w="1567" w:type="dxa"/>
          </w:tcPr>
          <w:p w14:paraId="50024ECE" w14:textId="53810DCC" w:rsidR="00837613" w:rsidRDefault="00837613" w:rsidP="00DC3938">
            <w:pPr>
              <w:snapToGrid w:val="0"/>
              <w:rPr>
                <w:rFonts w:ascii="Arial" w:eastAsia="SimSun" w:hAnsi="Arial" w:cs="Arial"/>
                <w:sz w:val="18"/>
                <w:szCs w:val="20"/>
              </w:rPr>
            </w:pPr>
          </w:p>
        </w:tc>
        <w:tc>
          <w:tcPr>
            <w:tcW w:w="8418" w:type="dxa"/>
          </w:tcPr>
          <w:p w14:paraId="03962336" w14:textId="4DC68249" w:rsidR="00837613" w:rsidRDefault="00837613" w:rsidP="00DC3938">
            <w:pPr>
              <w:snapToGrid w:val="0"/>
              <w:rPr>
                <w:rFonts w:ascii="Arial" w:hAnsi="Arial" w:cs="Arial"/>
                <w:bCs/>
                <w:sz w:val="18"/>
                <w:szCs w:val="20"/>
              </w:rPr>
            </w:pPr>
          </w:p>
        </w:tc>
      </w:tr>
      <w:tr w:rsidR="00837613" w14:paraId="6A04680A" w14:textId="77777777" w:rsidTr="00DC3938">
        <w:tc>
          <w:tcPr>
            <w:tcW w:w="1567" w:type="dxa"/>
          </w:tcPr>
          <w:p w14:paraId="4AEC21BF" w14:textId="79A50354" w:rsidR="00837613" w:rsidRDefault="00837613" w:rsidP="00DC3938">
            <w:pPr>
              <w:snapToGrid w:val="0"/>
              <w:rPr>
                <w:rFonts w:ascii="Arial" w:eastAsia="SimSun" w:hAnsi="Arial" w:cs="Arial"/>
                <w:sz w:val="18"/>
                <w:szCs w:val="20"/>
              </w:rPr>
            </w:pPr>
          </w:p>
        </w:tc>
        <w:tc>
          <w:tcPr>
            <w:tcW w:w="8418" w:type="dxa"/>
          </w:tcPr>
          <w:p w14:paraId="5FD78489" w14:textId="18FB3ECD" w:rsidR="00837613" w:rsidRDefault="00837613" w:rsidP="00DC3938">
            <w:pPr>
              <w:snapToGrid w:val="0"/>
              <w:rPr>
                <w:rFonts w:ascii="Arial" w:hAnsi="Arial" w:cs="Arial"/>
                <w:bCs/>
                <w:sz w:val="18"/>
                <w:szCs w:val="20"/>
              </w:rPr>
            </w:pPr>
          </w:p>
        </w:tc>
      </w:tr>
    </w:tbl>
    <w:p w14:paraId="593514E9" w14:textId="77777777" w:rsidR="00837613" w:rsidRDefault="00837613">
      <w:pPr>
        <w:spacing w:line="276" w:lineRule="auto"/>
        <w:rPr>
          <w:rFonts w:ascii="Arial" w:hAnsi="Arial" w:cs="Arial"/>
          <w:szCs w:val="20"/>
        </w:rPr>
      </w:pPr>
    </w:p>
    <w:p w14:paraId="1A260C93" w14:textId="77777777" w:rsidR="00951D1F" w:rsidRDefault="00837613">
      <w:pPr>
        <w:pStyle w:val="Heading1"/>
        <w:pBdr>
          <w:top w:val="single" w:sz="12" w:space="5" w:color="auto"/>
        </w:pBdr>
        <w:spacing w:after="120"/>
        <w:rPr>
          <w:rFonts w:cs="Arial"/>
          <w:b/>
          <w:sz w:val="32"/>
          <w:szCs w:val="32"/>
        </w:rPr>
      </w:pPr>
      <w:r>
        <w:rPr>
          <w:rFonts w:cs="Arial"/>
          <w:b/>
          <w:sz w:val="32"/>
          <w:szCs w:val="32"/>
        </w:rPr>
        <w:t>Others</w:t>
      </w:r>
    </w:p>
    <w:p w14:paraId="40BD3526" w14:textId="77777777" w:rsidR="00951D1F" w:rsidRDefault="00837613">
      <w:pPr>
        <w:pStyle w:val="Heading2"/>
      </w:pPr>
      <w:r>
        <w:t xml:space="preserve">Observations and Proposals from </w:t>
      </w:r>
      <w:r>
        <w:t>Contributions</w:t>
      </w:r>
    </w:p>
    <w:p w14:paraId="35ACD32A" w14:textId="77777777" w:rsidR="00951D1F" w:rsidRDefault="00951D1F"/>
    <w:tbl>
      <w:tblPr>
        <w:tblStyle w:val="TableGrid"/>
        <w:tblW w:w="0" w:type="auto"/>
        <w:tblInd w:w="265" w:type="dxa"/>
        <w:tblLook w:val="04A0" w:firstRow="1" w:lastRow="0" w:firstColumn="1" w:lastColumn="0" w:noHBand="0" w:noVBand="1"/>
      </w:tblPr>
      <w:tblGrid>
        <w:gridCol w:w="1843"/>
        <w:gridCol w:w="7854"/>
      </w:tblGrid>
      <w:tr w:rsidR="00951D1F" w14:paraId="695C6476" w14:textId="77777777">
        <w:tc>
          <w:tcPr>
            <w:tcW w:w="1843" w:type="dxa"/>
            <w:shd w:val="clear" w:color="auto" w:fill="D9D9D9" w:themeFill="background1" w:themeFillShade="D9"/>
          </w:tcPr>
          <w:p w14:paraId="422DBC5D" w14:textId="77777777" w:rsidR="00951D1F" w:rsidRDefault="0083761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FA007E9" w14:textId="77777777" w:rsidR="00951D1F" w:rsidRDefault="00837613">
            <w:pPr>
              <w:pStyle w:val="Heading6"/>
              <w:numPr>
                <w:ilvl w:val="0"/>
                <w:numId w:val="0"/>
              </w:numPr>
              <w:rPr>
                <w:b/>
                <w:bCs/>
              </w:rPr>
            </w:pPr>
            <w:r>
              <w:rPr>
                <w:b/>
                <w:bCs/>
              </w:rPr>
              <w:t>Observations and Proposals from Contributions</w:t>
            </w:r>
          </w:p>
        </w:tc>
      </w:tr>
      <w:tr w:rsidR="00951D1F" w14:paraId="5963F674" w14:textId="77777777">
        <w:tc>
          <w:tcPr>
            <w:tcW w:w="1843" w:type="dxa"/>
          </w:tcPr>
          <w:p w14:paraId="1886F596" w14:textId="77777777" w:rsidR="00951D1F" w:rsidRDefault="00837613">
            <w:pPr>
              <w:pStyle w:val="Heading6"/>
              <w:numPr>
                <w:ilvl w:val="0"/>
                <w:numId w:val="0"/>
              </w:numPr>
            </w:pPr>
            <w:r>
              <w:t>[CATT, 4]</w:t>
            </w:r>
          </w:p>
        </w:tc>
        <w:tc>
          <w:tcPr>
            <w:tcW w:w="7854" w:type="dxa"/>
          </w:tcPr>
          <w:p w14:paraId="0C88327E" w14:textId="77777777" w:rsidR="00951D1F" w:rsidRDefault="00837613">
            <w:pPr>
              <w:rPr>
                <w:b/>
              </w:rPr>
            </w:pPr>
            <w:r>
              <w:rPr>
                <w:b/>
              </w:rPr>
              <w:t>P</w:t>
            </w:r>
            <w:r>
              <w:rPr>
                <w:rFonts w:hint="eastAsia"/>
                <w:b/>
              </w:rPr>
              <w:t xml:space="preserve">roposal 2: </w:t>
            </w:r>
            <w:r>
              <w:rPr>
                <w:b/>
              </w:rPr>
              <w:t>The beam management frame work should be reused for NR operation in 52.6</w:t>
            </w:r>
            <w:r>
              <w:rPr>
                <w:rFonts w:hint="eastAsia"/>
                <w:b/>
              </w:rPr>
              <w:t xml:space="preserve"> to </w:t>
            </w:r>
            <w:r>
              <w:rPr>
                <w:b/>
              </w:rPr>
              <w:t xml:space="preserve">71 GHz.  </w:t>
            </w:r>
          </w:p>
          <w:p w14:paraId="6005CBB0" w14:textId="77777777" w:rsidR="00951D1F" w:rsidRDefault="00837613">
            <w:pPr>
              <w:rPr>
                <w:b/>
              </w:rPr>
            </w:pPr>
            <w:r>
              <w:rPr>
                <w:b/>
              </w:rPr>
              <w:t>Proposal</w:t>
            </w:r>
            <w:r>
              <w:rPr>
                <w:rFonts w:hint="eastAsia"/>
                <w:b/>
              </w:rPr>
              <w:t xml:space="preserve"> 7: </w:t>
            </w:r>
            <w:r>
              <w:rPr>
                <w:b/>
              </w:rPr>
              <w:t>The dynamic beam adaptation for RACH Msg3 and response to the Msg4</w:t>
            </w:r>
            <w:r>
              <w:rPr>
                <w:b/>
              </w:rPr>
              <w:t xml:space="preserve"> transmission needs further investigation</w:t>
            </w:r>
            <w:r>
              <w:rPr>
                <w:rFonts w:hint="eastAsia"/>
                <w:b/>
              </w:rPr>
              <w:t>.</w:t>
            </w:r>
          </w:p>
        </w:tc>
      </w:tr>
      <w:tr w:rsidR="00951D1F" w14:paraId="2AF6258B" w14:textId="77777777">
        <w:tc>
          <w:tcPr>
            <w:tcW w:w="1843" w:type="dxa"/>
          </w:tcPr>
          <w:p w14:paraId="6AF29FF9" w14:textId="77777777" w:rsidR="00951D1F" w:rsidRDefault="00837613">
            <w:pPr>
              <w:pStyle w:val="Heading6"/>
              <w:numPr>
                <w:ilvl w:val="0"/>
                <w:numId w:val="0"/>
              </w:numPr>
            </w:pPr>
            <w:r>
              <w:t>[Sony, 5]</w:t>
            </w:r>
          </w:p>
        </w:tc>
        <w:tc>
          <w:tcPr>
            <w:tcW w:w="7854" w:type="dxa"/>
          </w:tcPr>
          <w:p w14:paraId="78EFF982" w14:textId="77777777" w:rsidR="00951D1F" w:rsidRDefault="00837613">
            <w:pPr>
              <w:pStyle w:val="ListParagraph"/>
              <w:numPr>
                <w:ilvl w:val="0"/>
                <w:numId w:val="20"/>
              </w:numPr>
              <w:spacing w:before="80" w:after="80"/>
            </w:pPr>
            <w:r>
              <w:rPr>
                <w:rFonts w:ascii="Times New Roman" w:hAnsi="Times New Roman" w:cs="Times New Roman"/>
                <w:b/>
              </w:rPr>
              <w:t>: Study and specify if needed single DCI scheduled multiple aperiodic CSI-RS and/or aperiodic SRS across multiple slots.</w:t>
            </w:r>
          </w:p>
          <w:p w14:paraId="2943D95A" w14:textId="77777777" w:rsidR="00951D1F" w:rsidRDefault="00837613">
            <w:pPr>
              <w:pStyle w:val="ListParagraph"/>
              <w:numPr>
                <w:ilvl w:val="0"/>
                <w:numId w:val="20"/>
              </w:numPr>
              <w:spacing w:after="80"/>
            </w:pPr>
            <w:r>
              <w:rPr>
                <w:rFonts w:ascii="Times New Roman" w:hAnsi="Times New Roman" w:cs="Times New Roman"/>
                <w:b/>
              </w:rPr>
              <w:t xml:space="preserve">: Beam alignment during initial access procedure should be considered for NR </w:t>
            </w:r>
            <w:r>
              <w:rPr>
                <w:rFonts w:ascii="Times New Roman" w:hAnsi="Times New Roman" w:cs="Times New Roman"/>
                <w:b/>
              </w:rPr>
              <w:t>above 52.6 GHz.</w:t>
            </w:r>
          </w:p>
        </w:tc>
      </w:tr>
      <w:tr w:rsidR="00951D1F" w14:paraId="45110D0E" w14:textId="77777777">
        <w:tc>
          <w:tcPr>
            <w:tcW w:w="1843" w:type="dxa"/>
          </w:tcPr>
          <w:p w14:paraId="400B02CA" w14:textId="77777777" w:rsidR="00951D1F" w:rsidRDefault="00837613">
            <w:pPr>
              <w:pStyle w:val="Heading6"/>
              <w:numPr>
                <w:ilvl w:val="0"/>
                <w:numId w:val="0"/>
              </w:numPr>
            </w:pPr>
            <w:r>
              <w:t>[Nokia/NSB, 6]</w:t>
            </w:r>
          </w:p>
        </w:tc>
        <w:tc>
          <w:tcPr>
            <w:tcW w:w="7854" w:type="dxa"/>
          </w:tcPr>
          <w:p w14:paraId="0176C931" w14:textId="77777777" w:rsidR="00951D1F" w:rsidRDefault="00837613">
            <w:pPr>
              <w:rPr>
                <w:lang w:val="en-GB" w:eastAsia="en-GB"/>
              </w:rPr>
            </w:pPr>
            <w:r>
              <w:rPr>
                <w:b/>
                <w:bCs/>
                <w:i/>
                <w:iCs/>
                <w:szCs w:val="20"/>
                <w:lang w:val="en-GB" w:eastAsia="en-GB"/>
              </w:rPr>
              <w:t xml:space="preserve">Proposal 5: </w:t>
            </w:r>
            <w:r>
              <w:rPr>
                <w:i/>
                <w:iCs/>
                <w:szCs w:val="20"/>
                <w:lang w:val="en-GB" w:eastAsia="en-GB"/>
              </w:rPr>
              <w:t>If multi-slot CSI-RS is supported, use slot offset (by reusing the parameter CSI-ResourcePeriodicityAndOffset currently applicable only for periodic and semi-persistent resource) parameter for the aperiodic CSI-R</w:t>
            </w:r>
            <w:r>
              <w:rPr>
                <w:i/>
                <w:iCs/>
                <w:szCs w:val="20"/>
                <w:lang w:val="en-GB" w:eastAsia="en-GB"/>
              </w:rPr>
              <w:t>S resource where the offset would be calculated from the slot where the first CSI-RS resource of the same set is allocated</w:t>
            </w:r>
            <w:r>
              <w:rPr>
                <w:i/>
                <w:iCs/>
                <w:lang w:val="en-GB" w:eastAsia="en-GB"/>
              </w:rPr>
              <w:t xml:space="preserve">. </w:t>
            </w:r>
          </w:p>
        </w:tc>
      </w:tr>
      <w:tr w:rsidR="00951D1F" w14:paraId="7F250E91" w14:textId="77777777">
        <w:tc>
          <w:tcPr>
            <w:tcW w:w="1843" w:type="dxa"/>
          </w:tcPr>
          <w:p w14:paraId="3A2EAB07" w14:textId="77777777" w:rsidR="00951D1F" w:rsidRDefault="00837613">
            <w:pPr>
              <w:pStyle w:val="Heading6"/>
              <w:numPr>
                <w:ilvl w:val="0"/>
                <w:numId w:val="0"/>
              </w:numPr>
            </w:pPr>
            <w:r>
              <w:t>[Qualcomm, 10]</w:t>
            </w:r>
          </w:p>
        </w:tc>
        <w:tc>
          <w:tcPr>
            <w:tcW w:w="7854" w:type="dxa"/>
          </w:tcPr>
          <w:p w14:paraId="2B6401C9" w14:textId="77777777" w:rsidR="00951D1F" w:rsidRDefault="00837613">
            <w:pPr>
              <w:rPr>
                <w:b/>
                <w:bCs/>
              </w:rPr>
            </w:pPr>
            <w:r>
              <w:rPr>
                <w:b/>
                <w:bCs/>
                <w:u w:val="single"/>
              </w:rPr>
              <w:t>Proposal 3</w:t>
            </w:r>
            <w:r>
              <w:rPr>
                <w:b/>
                <w:bCs/>
              </w:rPr>
              <w:t>: Support partial BFR for single TRP.</w:t>
            </w:r>
          </w:p>
          <w:p w14:paraId="36A5587B" w14:textId="77777777" w:rsidR="00951D1F" w:rsidRDefault="00837613">
            <w:pPr>
              <w:rPr>
                <w:b/>
                <w:bCs/>
              </w:rPr>
            </w:pPr>
            <w:r>
              <w:rPr>
                <w:b/>
                <w:bCs/>
                <w:u w:val="single"/>
              </w:rPr>
              <w:t>Proposal 4</w:t>
            </w:r>
            <w:r>
              <w:rPr>
                <w:b/>
                <w:bCs/>
              </w:rPr>
              <w:t>: Support UE report of recommended SSB in Msg3/A in initi</w:t>
            </w:r>
            <w:r>
              <w:rPr>
                <w:b/>
                <w:bCs/>
              </w:rPr>
              <w:t>al access.</w:t>
            </w:r>
          </w:p>
          <w:p w14:paraId="00404612" w14:textId="77777777" w:rsidR="00951D1F" w:rsidRDefault="00837613">
            <w:pPr>
              <w:rPr>
                <w:b/>
                <w:bCs/>
              </w:rPr>
            </w:pPr>
            <w:r>
              <w:rPr>
                <w:b/>
                <w:bCs/>
                <w:u w:val="single"/>
              </w:rPr>
              <w:t>Proposal 5</w:t>
            </w:r>
            <w:r>
              <w:rPr>
                <w:b/>
                <w:bCs/>
              </w:rPr>
              <w:t>: Support dynamic beam update of periodic channel/RS.</w:t>
            </w:r>
          </w:p>
          <w:p w14:paraId="3CCCDCC8" w14:textId="77777777" w:rsidR="00951D1F" w:rsidRDefault="00837613">
            <w:pPr>
              <w:rPr>
                <w:b/>
                <w:bCs/>
              </w:rPr>
            </w:pPr>
            <w:r>
              <w:rPr>
                <w:b/>
                <w:bCs/>
                <w:u w:val="single"/>
              </w:rPr>
              <w:t>Proposal 6</w:t>
            </w:r>
            <w:r>
              <w:rPr>
                <w:b/>
                <w:bCs/>
              </w:rPr>
              <w:t>: Investigate sub-band based beam report.</w:t>
            </w:r>
          </w:p>
          <w:p w14:paraId="1A3EBFFF" w14:textId="77777777" w:rsidR="00951D1F" w:rsidRDefault="00837613">
            <w:pPr>
              <w:rPr>
                <w:b/>
                <w:i/>
                <w:iCs/>
                <w:lang w:eastAsia="ja-JP"/>
              </w:rPr>
            </w:pPr>
            <w:r>
              <w:rPr>
                <w:b/>
                <w:u w:val="single"/>
                <w:lang w:eastAsia="ja-JP"/>
              </w:rPr>
              <w:t>Proposal 7</w:t>
            </w:r>
            <w:r>
              <w:rPr>
                <w:b/>
                <w:lang w:eastAsia="ja-JP"/>
              </w:rPr>
              <w:t>: The contents of configured TCI states can be dynamically updated</w:t>
            </w:r>
            <w:r>
              <w:rPr>
                <w:b/>
                <w:i/>
                <w:iCs/>
                <w:lang w:eastAsia="ja-JP"/>
              </w:rPr>
              <w:t>.</w:t>
            </w:r>
          </w:p>
          <w:p w14:paraId="74586B9B" w14:textId="77777777" w:rsidR="00951D1F" w:rsidRDefault="00837613">
            <w:pPr>
              <w:pStyle w:val="ListParagraph"/>
              <w:numPr>
                <w:ilvl w:val="0"/>
                <w:numId w:val="47"/>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w:t>
            </w:r>
            <w:r>
              <w:rPr>
                <w:rFonts w:ascii="Times New Roman" w:eastAsia="Times New Roman" w:hAnsi="Times New Roman" w:cs="Times New Roman"/>
                <w:b/>
                <w:szCs w:val="20"/>
                <w:lang w:val="en-GB"/>
              </w:rPr>
              <w:t>e.g. both TypeA/D RS IDs, and corresponding BWP/CC ID.</w:t>
            </w:r>
          </w:p>
        </w:tc>
      </w:tr>
    </w:tbl>
    <w:p w14:paraId="4BACDB38" w14:textId="77777777" w:rsidR="00951D1F" w:rsidRDefault="00951D1F"/>
    <w:p w14:paraId="4162C7A3" w14:textId="77777777" w:rsidR="00951D1F" w:rsidRDefault="00837613">
      <w:pPr>
        <w:pStyle w:val="Heading2"/>
      </w:pPr>
      <w:r>
        <w:t>1</w:t>
      </w:r>
      <w:r>
        <w:rPr>
          <w:vertAlign w:val="superscript"/>
        </w:rPr>
        <w:t>st</w:t>
      </w:r>
      <w:r>
        <w:t xml:space="preserve"> round discussion</w:t>
      </w:r>
    </w:p>
    <w:p w14:paraId="05919F52" w14:textId="77777777" w:rsidR="00951D1F" w:rsidRDefault="00837613">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951D1F" w14:paraId="6BE51670" w14:textId="77777777">
        <w:trPr>
          <w:trHeight w:val="197"/>
        </w:trPr>
        <w:tc>
          <w:tcPr>
            <w:tcW w:w="567" w:type="dxa"/>
            <w:shd w:val="clear" w:color="auto" w:fill="D9D9D9" w:themeFill="background1" w:themeFillShade="D9"/>
          </w:tcPr>
          <w:p w14:paraId="3E99BDDE" w14:textId="77777777" w:rsidR="00951D1F" w:rsidRDefault="00837613">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2B15C684" w14:textId="77777777" w:rsidR="00951D1F" w:rsidRDefault="00837613">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7D6D79C3" w14:textId="77777777" w:rsidR="00951D1F" w:rsidRDefault="00837613">
            <w:pPr>
              <w:snapToGrid w:val="0"/>
              <w:rPr>
                <w:rFonts w:ascii="Arial" w:hAnsi="Arial" w:cs="Arial"/>
                <w:b/>
                <w:sz w:val="18"/>
                <w:szCs w:val="20"/>
              </w:rPr>
            </w:pPr>
            <w:r>
              <w:rPr>
                <w:rFonts w:ascii="Arial" w:hAnsi="Arial" w:cs="Arial"/>
                <w:b/>
                <w:sz w:val="18"/>
                <w:szCs w:val="20"/>
              </w:rPr>
              <w:t>Companies’ views</w:t>
            </w:r>
          </w:p>
        </w:tc>
      </w:tr>
      <w:tr w:rsidR="00951D1F" w14:paraId="1249A5DE" w14:textId="77777777">
        <w:trPr>
          <w:trHeight w:val="1313"/>
        </w:trPr>
        <w:tc>
          <w:tcPr>
            <w:tcW w:w="567" w:type="dxa"/>
          </w:tcPr>
          <w:p w14:paraId="4E9AB668" w14:textId="77777777" w:rsidR="00951D1F" w:rsidRDefault="00837613">
            <w:pPr>
              <w:snapToGrid w:val="0"/>
              <w:rPr>
                <w:rFonts w:ascii="Arial" w:hAnsi="Arial" w:cs="Arial"/>
                <w:sz w:val="18"/>
                <w:szCs w:val="20"/>
              </w:rPr>
            </w:pPr>
            <w:r>
              <w:rPr>
                <w:rFonts w:ascii="Arial" w:hAnsi="Arial" w:cs="Arial"/>
                <w:sz w:val="18"/>
                <w:szCs w:val="20"/>
              </w:rPr>
              <w:t>5.1</w:t>
            </w:r>
          </w:p>
        </w:tc>
        <w:tc>
          <w:tcPr>
            <w:tcW w:w="2609" w:type="dxa"/>
          </w:tcPr>
          <w:p w14:paraId="20548707" w14:textId="77777777" w:rsidR="00951D1F" w:rsidRDefault="00837613">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65CCE9D0" w14:textId="77777777" w:rsidR="00951D1F" w:rsidRDefault="00837613">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0132BB57" w14:textId="77777777" w:rsidR="00951D1F" w:rsidRDefault="00837613">
            <w:pPr>
              <w:snapToGrid w:val="0"/>
              <w:rPr>
                <w:rFonts w:ascii="Arial" w:hAnsi="Arial" w:cs="Arial"/>
                <w:b/>
                <w:bCs/>
                <w:sz w:val="18"/>
                <w:szCs w:val="20"/>
              </w:rPr>
            </w:pPr>
            <w:r>
              <w:rPr>
                <w:rFonts w:ascii="Arial" w:hAnsi="Arial" w:cs="Arial"/>
                <w:b/>
                <w:bCs/>
                <w:sz w:val="18"/>
                <w:szCs w:val="20"/>
              </w:rPr>
              <w:t>No:</w:t>
            </w:r>
          </w:p>
        </w:tc>
      </w:tr>
      <w:tr w:rsidR="00951D1F" w14:paraId="72501656" w14:textId="77777777">
        <w:tc>
          <w:tcPr>
            <w:tcW w:w="567" w:type="dxa"/>
          </w:tcPr>
          <w:p w14:paraId="2E6CDE0A" w14:textId="77777777" w:rsidR="00951D1F" w:rsidRDefault="00837613">
            <w:pPr>
              <w:snapToGrid w:val="0"/>
              <w:rPr>
                <w:rFonts w:ascii="Arial" w:hAnsi="Arial" w:cs="Arial"/>
                <w:sz w:val="18"/>
                <w:szCs w:val="20"/>
              </w:rPr>
            </w:pPr>
            <w:r>
              <w:rPr>
                <w:rFonts w:ascii="Arial" w:hAnsi="Arial" w:cs="Arial"/>
                <w:sz w:val="18"/>
                <w:szCs w:val="20"/>
              </w:rPr>
              <w:t>5.2</w:t>
            </w:r>
          </w:p>
        </w:tc>
        <w:tc>
          <w:tcPr>
            <w:tcW w:w="2609" w:type="dxa"/>
          </w:tcPr>
          <w:p w14:paraId="218EE0F1" w14:textId="77777777" w:rsidR="00951D1F" w:rsidRDefault="00837613">
            <w:pPr>
              <w:snapToGrid w:val="0"/>
              <w:rPr>
                <w:rFonts w:ascii="Arial" w:hAnsi="Arial" w:cs="Arial"/>
                <w:sz w:val="18"/>
                <w:szCs w:val="20"/>
              </w:rPr>
            </w:pPr>
            <w:r>
              <w:rPr>
                <w:rFonts w:ascii="Arial" w:hAnsi="Arial" w:cs="Arial"/>
                <w:sz w:val="18"/>
                <w:szCs w:val="20"/>
              </w:rPr>
              <w:t>Dynamic beam update</w:t>
            </w:r>
          </w:p>
        </w:tc>
        <w:tc>
          <w:tcPr>
            <w:tcW w:w="6809" w:type="dxa"/>
          </w:tcPr>
          <w:p w14:paraId="01583B55" w14:textId="77777777" w:rsidR="00951D1F" w:rsidRDefault="00837613">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30E8E96F" w14:textId="77777777" w:rsidR="00951D1F" w:rsidRDefault="00837613">
            <w:pPr>
              <w:rPr>
                <w:rFonts w:ascii="Arial" w:hAnsi="Arial" w:cs="Arial"/>
                <w:b/>
                <w:sz w:val="18"/>
                <w:szCs w:val="20"/>
              </w:rPr>
            </w:pPr>
            <w:r>
              <w:rPr>
                <w:rFonts w:ascii="Arial" w:hAnsi="Arial" w:cs="Arial"/>
                <w:b/>
                <w:sz w:val="18"/>
                <w:szCs w:val="20"/>
              </w:rPr>
              <w:t>No:</w:t>
            </w:r>
          </w:p>
        </w:tc>
      </w:tr>
      <w:tr w:rsidR="00951D1F" w14:paraId="4616382F" w14:textId="77777777">
        <w:tc>
          <w:tcPr>
            <w:tcW w:w="567" w:type="dxa"/>
          </w:tcPr>
          <w:p w14:paraId="0575C81F" w14:textId="77777777" w:rsidR="00951D1F" w:rsidRDefault="00837613">
            <w:pPr>
              <w:snapToGrid w:val="0"/>
              <w:rPr>
                <w:rFonts w:ascii="Arial" w:hAnsi="Arial" w:cs="Arial"/>
                <w:sz w:val="18"/>
                <w:szCs w:val="20"/>
              </w:rPr>
            </w:pPr>
            <w:r>
              <w:rPr>
                <w:rFonts w:ascii="Arial" w:hAnsi="Arial" w:cs="Arial"/>
                <w:sz w:val="18"/>
                <w:szCs w:val="20"/>
              </w:rPr>
              <w:t>5.3</w:t>
            </w:r>
          </w:p>
        </w:tc>
        <w:tc>
          <w:tcPr>
            <w:tcW w:w="2609" w:type="dxa"/>
          </w:tcPr>
          <w:p w14:paraId="128B0FE0" w14:textId="77777777" w:rsidR="00951D1F" w:rsidRDefault="00837613">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7BECCA34" w14:textId="77777777" w:rsidR="00951D1F" w:rsidRDefault="00837613">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951D1F" w14:paraId="2910D9BF" w14:textId="77777777">
        <w:tc>
          <w:tcPr>
            <w:tcW w:w="567" w:type="dxa"/>
          </w:tcPr>
          <w:p w14:paraId="5D763053" w14:textId="77777777" w:rsidR="00951D1F" w:rsidRDefault="00837613">
            <w:pPr>
              <w:snapToGrid w:val="0"/>
              <w:rPr>
                <w:rFonts w:ascii="Arial" w:hAnsi="Arial" w:cs="Arial"/>
                <w:sz w:val="18"/>
                <w:szCs w:val="20"/>
              </w:rPr>
            </w:pPr>
            <w:r>
              <w:rPr>
                <w:rFonts w:ascii="Arial" w:eastAsia="SimSun" w:hAnsi="Arial" w:cs="Arial"/>
                <w:sz w:val="18"/>
                <w:szCs w:val="20"/>
              </w:rPr>
              <w:lastRenderedPageBreak/>
              <w:t>5.4</w:t>
            </w:r>
          </w:p>
        </w:tc>
        <w:tc>
          <w:tcPr>
            <w:tcW w:w="2609" w:type="dxa"/>
          </w:tcPr>
          <w:p w14:paraId="1A28C469" w14:textId="77777777" w:rsidR="00951D1F" w:rsidRDefault="00837613">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2903A4F9" w14:textId="77777777" w:rsidR="00951D1F" w:rsidRDefault="00837613">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es:Lenovo/MotM</w:t>
            </w:r>
          </w:p>
          <w:p w14:paraId="0BDC9A1C" w14:textId="77777777" w:rsidR="00951D1F" w:rsidRDefault="00837613">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067E495C" w14:textId="77777777" w:rsidR="00951D1F" w:rsidRDefault="00951D1F">
      <w:pPr>
        <w:rPr>
          <w:lang w:val="en-GB"/>
        </w:rPr>
      </w:pPr>
    </w:p>
    <w:p w14:paraId="35D10126" w14:textId="77777777" w:rsidR="00951D1F" w:rsidRDefault="00837613">
      <w:pPr>
        <w:pStyle w:val="Heading3"/>
      </w:pPr>
      <w:r>
        <w:t xml:space="preserve">[Active] </w:t>
      </w:r>
      <w:r>
        <w:t>Observation 5-a</w:t>
      </w:r>
    </w:p>
    <w:p w14:paraId="2E25E785" w14:textId="77777777" w:rsidR="00951D1F" w:rsidRDefault="00837613">
      <w:pPr>
        <w:spacing w:line="276" w:lineRule="auto"/>
        <w:rPr>
          <w:rFonts w:ascii="Arial" w:hAnsi="Arial" w:cs="Arial"/>
          <w:szCs w:val="20"/>
        </w:rPr>
      </w:pPr>
      <w:r>
        <w:rPr>
          <w:rFonts w:ascii="Arial" w:hAnsi="Arial" w:cs="Arial"/>
          <w:szCs w:val="20"/>
          <w:highlight w:val="yellow"/>
        </w:rPr>
        <w:t>The moderator observed no clear majority proposal. Please share your views if you have any additional inputs.</w:t>
      </w:r>
      <w:r>
        <w:rPr>
          <w:rFonts w:ascii="Arial" w:hAnsi="Arial" w:cs="Arial"/>
          <w:szCs w:val="20"/>
        </w:rPr>
        <w:t xml:space="preserve"> </w:t>
      </w:r>
    </w:p>
    <w:p w14:paraId="7F2FB58D" w14:textId="77777777" w:rsidR="00951D1F" w:rsidRDefault="00951D1F">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51D1F" w14:paraId="099AC19D" w14:textId="77777777">
        <w:trPr>
          <w:trHeight w:val="197"/>
        </w:trPr>
        <w:tc>
          <w:tcPr>
            <w:tcW w:w="1525" w:type="dxa"/>
            <w:shd w:val="clear" w:color="auto" w:fill="D9D9D9" w:themeFill="background1" w:themeFillShade="D9"/>
          </w:tcPr>
          <w:p w14:paraId="6454D310" w14:textId="77777777" w:rsidR="00951D1F" w:rsidRDefault="0083761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531FBEF" w14:textId="77777777" w:rsidR="00951D1F" w:rsidRDefault="00837613">
            <w:pPr>
              <w:snapToGrid w:val="0"/>
              <w:rPr>
                <w:rFonts w:ascii="Arial" w:hAnsi="Arial" w:cs="Arial"/>
                <w:b/>
                <w:sz w:val="18"/>
                <w:szCs w:val="20"/>
              </w:rPr>
            </w:pPr>
            <w:r>
              <w:rPr>
                <w:rFonts w:ascii="Arial" w:hAnsi="Arial" w:cs="Arial"/>
                <w:b/>
                <w:sz w:val="18"/>
                <w:szCs w:val="20"/>
              </w:rPr>
              <w:t>Input</w:t>
            </w:r>
          </w:p>
        </w:tc>
      </w:tr>
      <w:tr w:rsidR="00951D1F" w14:paraId="25197858" w14:textId="77777777">
        <w:tc>
          <w:tcPr>
            <w:tcW w:w="1525" w:type="dxa"/>
          </w:tcPr>
          <w:p w14:paraId="110269F2" w14:textId="77777777" w:rsidR="00951D1F" w:rsidRDefault="00837613">
            <w:pPr>
              <w:snapToGrid w:val="0"/>
              <w:rPr>
                <w:rFonts w:ascii="Arial" w:hAnsi="Arial" w:cs="Arial"/>
                <w:sz w:val="18"/>
                <w:szCs w:val="20"/>
              </w:rPr>
            </w:pPr>
            <w:r>
              <w:rPr>
                <w:rFonts w:ascii="Arial" w:hAnsi="Arial" w:cs="Arial"/>
                <w:sz w:val="18"/>
                <w:szCs w:val="20"/>
              </w:rPr>
              <w:t>Intel</w:t>
            </w:r>
          </w:p>
        </w:tc>
        <w:tc>
          <w:tcPr>
            <w:tcW w:w="8460" w:type="dxa"/>
          </w:tcPr>
          <w:p w14:paraId="24A72E73" w14:textId="77777777" w:rsidR="00951D1F" w:rsidRDefault="00837613">
            <w:pPr>
              <w:snapToGrid w:val="0"/>
              <w:rPr>
                <w:rFonts w:ascii="Arial" w:hAnsi="Arial" w:cs="Arial"/>
                <w:bCs/>
                <w:sz w:val="18"/>
                <w:szCs w:val="20"/>
              </w:rPr>
            </w:pPr>
            <w:r>
              <w:rPr>
                <w:rFonts w:ascii="Arial" w:hAnsi="Arial" w:cs="Arial"/>
                <w:bCs/>
                <w:sz w:val="18"/>
                <w:szCs w:val="20"/>
              </w:rPr>
              <w:t>Issue #5.1: No. It’s a kind of optimization which is probably late for the maintenance phase</w:t>
            </w:r>
          </w:p>
          <w:p w14:paraId="3CADBAD5" w14:textId="77777777" w:rsidR="00951D1F" w:rsidRDefault="00837613">
            <w:pPr>
              <w:snapToGrid w:val="0"/>
              <w:rPr>
                <w:rFonts w:ascii="Arial" w:hAnsi="Arial" w:cs="Arial"/>
                <w:bCs/>
                <w:sz w:val="18"/>
                <w:szCs w:val="20"/>
              </w:rPr>
            </w:pPr>
            <w:r>
              <w:rPr>
                <w:rFonts w:ascii="Arial" w:hAnsi="Arial" w:cs="Arial"/>
                <w:bCs/>
                <w:sz w:val="18"/>
                <w:szCs w:val="20"/>
              </w:rPr>
              <w:t xml:space="preserve">Issue </w:t>
            </w:r>
            <w:r>
              <w:rPr>
                <w:rFonts w:ascii="Arial" w:hAnsi="Arial" w:cs="Arial"/>
                <w:bCs/>
                <w:sz w:val="18"/>
                <w:szCs w:val="20"/>
              </w:rPr>
              <w:t>#5.2: Isn’t it currently possible with Rel-17 beam management?</w:t>
            </w:r>
          </w:p>
          <w:p w14:paraId="6FE55B09" w14:textId="77777777" w:rsidR="00951D1F" w:rsidRDefault="00837613">
            <w:pPr>
              <w:snapToGrid w:val="0"/>
              <w:rPr>
                <w:rFonts w:ascii="Arial" w:hAnsi="Arial" w:cs="Arial"/>
                <w:bCs/>
                <w:sz w:val="18"/>
                <w:szCs w:val="20"/>
              </w:rPr>
            </w:pPr>
            <w:r>
              <w:rPr>
                <w:rFonts w:ascii="Arial" w:hAnsi="Arial" w:cs="Arial"/>
                <w:bCs/>
                <w:sz w:val="18"/>
                <w:szCs w:val="20"/>
              </w:rPr>
              <w:t>Issue #5.3: No. If this is an optimization to cope with LBT than we think that the current BFD/BFR mechanism works well.</w:t>
            </w:r>
          </w:p>
          <w:p w14:paraId="4CE26A6B" w14:textId="77777777" w:rsidR="00951D1F" w:rsidRDefault="00837613">
            <w:pPr>
              <w:snapToGrid w:val="0"/>
              <w:rPr>
                <w:rFonts w:ascii="Arial" w:hAnsi="Arial" w:cs="Arial"/>
                <w:bCs/>
                <w:sz w:val="18"/>
                <w:szCs w:val="20"/>
              </w:rPr>
            </w:pPr>
            <w:r>
              <w:rPr>
                <w:rFonts w:ascii="Arial" w:hAnsi="Arial" w:cs="Arial"/>
                <w:bCs/>
                <w:sz w:val="18"/>
                <w:szCs w:val="20"/>
              </w:rPr>
              <w:t>Issue #5.4: Yes, but isn’t this being discussed in other Proposals (Sect</w:t>
            </w:r>
            <w:r>
              <w:rPr>
                <w:rFonts w:ascii="Arial" w:hAnsi="Arial" w:cs="Arial"/>
                <w:bCs/>
                <w:sz w:val="18"/>
                <w:szCs w:val="20"/>
              </w:rPr>
              <w:t>ions) of the present FL summary, e.g., Observation 2.3-a</w:t>
            </w:r>
          </w:p>
        </w:tc>
      </w:tr>
      <w:tr w:rsidR="00951D1F" w14:paraId="50767847" w14:textId="77777777">
        <w:tc>
          <w:tcPr>
            <w:tcW w:w="1525" w:type="dxa"/>
          </w:tcPr>
          <w:p w14:paraId="5D2A89E7" w14:textId="77777777" w:rsidR="00951D1F" w:rsidRDefault="00951D1F">
            <w:pPr>
              <w:snapToGrid w:val="0"/>
              <w:rPr>
                <w:rFonts w:ascii="Arial" w:hAnsi="Arial" w:cs="Arial"/>
                <w:sz w:val="18"/>
                <w:szCs w:val="20"/>
              </w:rPr>
            </w:pPr>
          </w:p>
        </w:tc>
        <w:tc>
          <w:tcPr>
            <w:tcW w:w="8460" w:type="dxa"/>
          </w:tcPr>
          <w:p w14:paraId="43F95D20" w14:textId="77777777" w:rsidR="00951D1F" w:rsidRDefault="00951D1F">
            <w:pPr>
              <w:snapToGrid w:val="0"/>
              <w:rPr>
                <w:rFonts w:ascii="Arial" w:hAnsi="Arial" w:cs="Arial"/>
                <w:bCs/>
                <w:sz w:val="18"/>
                <w:szCs w:val="20"/>
              </w:rPr>
            </w:pPr>
          </w:p>
        </w:tc>
      </w:tr>
      <w:tr w:rsidR="00951D1F" w14:paraId="3EEC667D" w14:textId="77777777">
        <w:tc>
          <w:tcPr>
            <w:tcW w:w="1525" w:type="dxa"/>
          </w:tcPr>
          <w:p w14:paraId="6BF12BF5" w14:textId="77777777" w:rsidR="00951D1F" w:rsidRDefault="00951D1F">
            <w:pPr>
              <w:snapToGrid w:val="0"/>
              <w:rPr>
                <w:rFonts w:ascii="Arial" w:eastAsia="SimSun" w:hAnsi="Arial" w:cs="Arial"/>
                <w:sz w:val="18"/>
                <w:szCs w:val="20"/>
              </w:rPr>
            </w:pPr>
          </w:p>
        </w:tc>
        <w:tc>
          <w:tcPr>
            <w:tcW w:w="8460" w:type="dxa"/>
          </w:tcPr>
          <w:p w14:paraId="1E3052FD" w14:textId="77777777" w:rsidR="00951D1F" w:rsidRDefault="00951D1F">
            <w:pPr>
              <w:snapToGrid w:val="0"/>
              <w:rPr>
                <w:rFonts w:ascii="Arial" w:eastAsia="SimSun" w:hAnsi="Arial" w:cs="Arial"/>
                <w:bCs/>
                <w:sz w:val="18"/>
                <w:szCs w:val="20"/>
              </w:rPr>
            </w:pPr>
          </w:p>
        </w:tc>
      </w:tr>
      <w:tr w:rsidR="00951D1F" w14:paraId="7495D619" w14:textId="77777777">
        <w:tc>
          <w:tcPr>
            <w:tcW w:w="1525" w:type="dxa"/>
          </w:tcPr>
          <w:p w14:paraId="0E249431" w14:textId="77777777" w:rsidR="00951D1F" w:rsidRDefault="00951D1F">
            <w:pPr>
              <w:snapToGrid w:val="0"/>
              <w:rPr>
                <w:rFonts w:ascii="Arial" w:eastAsia="SimSun" w:hAnsi="Arial" w:cs="Arial"/>
                <w:sz w:val="18"/>
                <w:szCs w:val="20"/>
              </w:rPr>
            </w:pPr>
          </w:p>
        </w:tc>
        <w:tc>
          <w:tcPr>
            <w:tcW w:w="8460" w:type="dxa"/>
          </w:tcPr>
          <w:p w14:paraId="2C55D9EB" w14:textId="77777777" w:rsidR="00951D1F" w:rsidRDefault="00951D1F">
            <w:pPr>
              <w:snapToGrid w:val="0"/>
              <w:rPr>
                <w:rFonts w:ascii="Arial" w:eastAsia="SimSun" w:hAnsi="Arial" w:cs="Arial"/>
                <w:bCs/>
                <w:sz w:val="18"/>
                <w:szCs w:val="20"/>
              </w:rPr>
            </w:pPr>
          </w:p>
        </w:tc>
      </w:tr>
      <w:tr w:rsidR="00951D1F" w14:paraId="3A626EEE" w14:textId="77777777">
        <w:tc>
          <w:tcPr>
            <w:tcW w:w="1525" w:type="dxa"/>
          </w:tcPr>
          <w:p w14:paraId="33437318" w14:textId="77777777" w:rsidR="00951D1F" w:rsidRDefault="00951D1F">
            <w:pPr>
              <w:snapToGrid w:val="0"/>
              <w:rPr>
                <w:rFonts w:ascii="Arial" w:eastAsia="SimSun" w:hAnsi="Arial" w:cs="Arial"/>
                <w:sz w:val="18"/>
                <w:szCs w:val="20"/>
              </w:rPr>
            </w:pPr>
          </w:p>
        </w:tc>
        <w:tc>
          <w:tcPr>
            <w:tcW w:w="8460" w:type="dxa"/>
          </w:tcPr>
          <w:p w14:paraId="3DA33CDB" w14:textId="77777777" w:rsidR="00951D1F" w:rsidRDefault="00951D1F">
            <w:pPr>
              <w:snapToGrid w:val="0"/>
              <w:rPr>
                <w:rFonts w:ascii="Arial" w:eastAsia="SimSun" w:hAnsi="Arial" w:cs="Arial"/>
                <w:bCs/>
                <w:sz w:val="18"/>
                <w:szCs w:val="20"/>
              </w:rPr>
            </w:pPr>
          </w:p>
        </w:tc>
      </w:tr>
    </w:tbl>
    <w:p w14:paraId="6D468457" w14:textId="77777777" w:rsidR="00951D1F" w:rsidRDefault="00951D1F"/>
    <w:p w14:paraId="454FDC51" w14:textId="77777777" w:rsidR="00951D1F" w:rsidRDefault="00837613">
      <w:pPr>
        <w:pStyle w:val="Heading1"/>
        <w:rPr>
          <w:rFonts w:cs="Arial"/>
          <w:b/>
          <w:sz w:val="32"/>
          <w:lang w:val="en-US"/>
        </w:rPr>
      </w:pPr>
      <w:r>
        <w:rPr>
          <w:rFonts w:cs="Arial"/>
          <w:b/>
          <w:sz w:val="32"/>
          <w:lang w:val="en-US"/>
        </w:rPr>
        <w:t>References</w:t>
      </w:r>
    </w:p>
    <w:p w14:paraId="23C3D9AF"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R1-2200047</w:t>
      </w:r>
      <w:r>
        <w:rPr>
          <w:rFonts w:ascii="Arial" w:hAnsi="Arial" w:cs="Arial"/>
          <w:sz w:val="20"/>
          <w:szCs w:val="20"/>
        </w:rPr>
        <w:tab/>
        <w:t>Remaining issues of beam management enhancement for 52-71GHz spectrum</w:t>
      </w:r>
      <w:r>
        <w:rPr>
          <w:rFonts w:ascii="Arial" w:hAnsi="Arial" w:cs="Arial"/>
          <w:sz w:val="20"/>
          <w:szCs w:val="20"/>
        </w:rPr>
        <w:tab/>
        <w:t>Huawei, HiSilicon</w:t>
      </w:r>
    </w:p>
    <w:p w14:paraId="2B82C247"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R1-2200062</w:t>
      </w:r>
      <w:r>
        <w:rPr>
          <w:rFonts w:ascii="Arial" w:hAnsi="Arial" w:cs="Arial"/>
          <w:sz w:val="20"/>
          <w:szCs w:val="20"/>
        </w:rPr>
        <w:tab/>
        <w:t>Remaining issues for beam management for new SCSs</w:t>
      </w:r>
      <w:r>
        <w:rPr>
          <w:rFonts w:ascii="Arial" w:hAnsi="Arial" w:cs="Arial"/>
          <w:sz w:val="20"/>
          <w:szCs w:val="20"/>
        </w:rPr>
        <w:tab/>
      </w:r>
      <w:r>
        <w:rPr>
          <w:rFonts w:ascii="Arial" w:hAnsi="Arial" w:cs="Arial"/>
          <w:sz w:val="20"/>
          <w:szCs w:val="20"/>
        </w:rPr>
        <w:t>InterDigital, Inc.</w:t>
      </w:r>
    </w:p>
    <w:p w14:paraId="5263DE01"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R1-2200063</w:t>
      </w:r>
      <w:r>
        <w:rPr>
          <w:rFonts w:ascii="Arial" w:hAnsi="Arial" w:cs="Arial"/>
          <w:sz w:val="20"/>
          <w:szCs w:val="20"/>
        </w:rPr>
        <w:tab/>
        <w:t>Discussion Summary #1 for Beam Management for new SCSs</w:t>
      </w:r>
      <w:r>
        <w:rPr>
          <w:rFonts w:ascii="Arial" w:hAnsi="Arial" w:cs="Arial"/>
          <w:sz w:val="20"/>
          <w:szCs w:val="20"/>
        </w:rPr>
        <w:tab/>
        <w:t>Moderator (InterDigital, Inc.)</w:t>
      </w:r>
    </w:p>
    <w:p w14:paraId="5C48BFC0"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R1-2200077</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6DF11E76"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R1-2200144</w:t>
      </w:r>
      <w:r>
        <w:rPr>
          <w:rFonts w:ascii="Arial" w:hAnsi="Arial" w:cs="Arial"/>
          <w:sz w:val="20"/>
          <w:szCs w:val="20"/>
        </w:rPr>
        <w:tab/>
        <w:t>Remaining issues on be</w:t>
      </w:r>
      <w:r>
        <w:rPr>
          <w:rFonts w:ascii="Arial" w:hAnsi="Arial" w:cs="Arial"/>
          <w:sz w:val="20"/>
          <w:szCs w:val="20"/>
        </w:rPr>
        <w:t>am management for new SCSs for up to 71GHz operation</w:t>
      </w:r>
      <w:r>
        <w:rPr>
          <w:rFonts w:ascii="Arial" w:hAnsi="Arial" w:cs="Arial"/>
          <w:sz w:val="20"/>
          <w:szCs w:val="20"/>
        </w:rPr>
        <w:tab/>
        <w:t>CATT</w:t>
      </w:r>
    </w:p>
    <w:p w14:paraId="562A7C6B"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R1-2200176</w:t>
      </w:r>
      <w:r>
        <w:rPr>
          <w:rFonts w:ascii="Arial" w:hAnsi="Arial" w:cs="Arial"/>
          <w:sz w:val="20"/>
          <w:szCs w:val="20"/>
        </w:rPr>
        <w:tab/>
        <w:t>Remaining issues on beam management enhancement for NR from 52.6GHz to 71GHz</w:t>
      </w:r>
      <w:r>
        <w:rPr>
          <w:rFonts w:ascii="Arial" w:hAnsi="Arial" w:cs="Arial"/>
          <w:sz w:val="20"/>
          <w:szCs w:val="20"/>
        </w:rPr>
        <w:tab/>
        <w:t>Sony</w:t>
      </w:r>
    </w:p>
    <w:p w14:paraId="36F3EFE9"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R1-2200186</w:t>
      </w:r>
      <w:r>
        <w:rPr>
          <w:rFonts w:ascii="Arial" w:hAnsi="Arial" w:cs="Arial"/>
          <w:sz w:val="20"/>
          <w:szCs w:val="20"/>
        </w:rPr>
        <w:tab/>
        <w:t>Beam Management Aspects</w:t>
      </w:r>
      <w:r>
        <w:rPr>
          <w:rFonts w:ascii="Arial" w:hAnsi="Arial" w:cs="Arial"/>
          <w:sz w:val="20"/>
          <w:szCs w:val="20"/>
        </w:rPr>
        <w:tab/>
        <w:t>Nokia, Nokia Shanghai Bell</w:t>
      </w:r>
    </w:p>
    <w:p w14:paraId="47478BB8"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R1-2200195</w:t>
      </w:r>
      <w:r>
        <w:rPr>
          <w:rFonts w:ascii="Arial" w:hAnsi="Arial" w:cs="Arial"/>
          <w:sz w:val="20"/>
          <w:szCs w:val="20"/>
        </w:rPr>
        <w:tab/>
        <w:t>Maintenance on beam managemen</w:t>
      </w:r>
      <w:r>
        <w:rPr>
          <w:rFonts w:ascii="Arial" w:hAnsi="Arial" w:cs="Arial"/>
          <w:sz w:val="20"/>
          <w:szCs w:val="20"/>
        </w:rPr>
        <w:t>t for new SCSs for NR from 52.6 GHz to 71 GHz</w:t>
      </w:r>
      <w:r>
        <w:rPr>
          <w:rFonts w:ascii="Arial" w:hAnsi="Arial" w:cs="Arial"/>
          <w:sz w:val="20"/>
          <w:szCs w:val="20"/>
        </w:rPr>
        <w:tab/>
        <w:t>Samsung</w:t>
      </w:r>
    </w:p>
    <w:p w14:paraId="1EC7F606"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R1-2200229</w:t>
      </w:r>
      <w:r>
        <w:rPr>
          <w:rFonts w:ascii="Arial" w:hAnsi="Arial" w:cs="Arial"/>
          <w:sz w:val="20"/>
          <w:szCs w:val="20"/>
        </w:rPr>
        <w:tab/>
        <w:t>Remaining issues on Beam based operation for new SCSs for NR in FR2-2</w:t>
      </w:r>
      <w:r>
        <w:rPr>
          <w:rFonts w:ascii="Arial" w:hAnsi="Arial" w:cs="Arial"/>
          <w:sz w:val="20"/>
          <w:szCs w:val="20"/>
        </w:rPr>
        <w:tab/>
        <w:t>NTT DOCOMO, INC.</w:t>
      </w:r>
    </w:p>
    <w:p w14:paraId="78361865"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lastRenderedPageBreak/>
        <w:t xml:space="preserve"> R1-2200262</w:t>
      </w:r>
      <w:r>
        <w:rPr>
          <w:rFonts w:ascii="Arial" w:hAnsi="Arial" w:cs="Arial"/>
          <w:sz w:val="20"/>
          <w:szCs w:val="20"/>
        </w:rPr>
        <w:tab/>
        <w:t>Remaining issues on the beam management for 52.6 to 71GHz</w:t>
      </w:r>
      <w:r>
        <w:rPr>
          <w:rFonts w:ascii="Arial" w:hAnsi="Arial" w:cs="Arial"/>
          <w:sz w:val="20"/>
          <w:szCs w:val="20"/>
        </w:rPr>
        <w:tab/>
        <w:t>ZTE, Sanechips</w:t>
      </w:r>
    </w:p>
    <w:p w14:paraId="4E52E130"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R1-2200291</w:t>
      </w:r>
      <w:r>
        <w:rPr>
          <w:rFonts w:ascii="Arial" w:hAnsi="Arial" w:cs="Arial"/>
          <w:sz w:val="20"/>
          <w:szCs w:val="20"/>
        </w:rPr>
        <w:tab/>
        <w:t>Beam m</w:t>
      </w:r>
      <w:r>
        <w:rPr>
          <w:rFonts w:ascii="Arial" w:hAnsi="Arial" w:cs="Arial"/>
          <w:sz w:val="20"/>
          <w:szCs w:val="20"/>
        </w:rPr>
        <w:t>anagment for new SCS</w:t>
      </w:r>
      <w:r>
        <w:rPr>
          <w:rFonts w:ascii="Arial" w:hAnsi="Arial" w:cs="Arial"/>
          <w:sz w:val="20"/>
          <w:szCs w:val="20"/>
        </w:rPr>
        <w:tab/>
        <w:t>Qualcomm Incorporated</w:t>
      </w:r>
    </w:p>
    <w:p w14:paraId="5C95CA13"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R1-2200327</w:t>
      </w:r>
      <w:r>
        <w:rPr>
          <w:rFonts w:ascii="Arial" w:hAnsi="Arial" w:cs="Arial"/>
          <w:sz w:val="20"/>
          <w:szCs w:val="20"/>
        </w:rPr>
        <w:tab/>
        <w:t>Discussion on remaining issue for beam management for new SCSs</w:t>
      </w:r>
      <w:r>
        <w:rPr>
          <w:rFonts w:ascii="Arial" w:hAnsi="Arial" w:cs="Arial"/>
          <w:sz w:val="20"/>
          <w:szCs w:val="20"/>
        </w:rPr>
        <w:tab/>
        <w:t>OPPO</w:t>
      </w:r>
    </w:p>
    <w:p w14:paraId="79761A5C"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R1-2200369</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42DE24FF"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R1-2200404</w:t>
      </w:r>
      <w:r>
        <w:rPr>
          <w:rFonts w:ascii="Arial" w:hAnsi="Arial" w:cs="Arial"/>
          <w:sz w:val="20"/>
          <w:szCs w:val="20"/>
        </w:rPr>
        <w:tab/>
        <w:t>Beam Management for New</w:t>
      </w:r>
      <w:r>
        <w:rPr>
          <w:rFonts w:ascii="Arial" w:hAnsi="Arial" w:cs="Arial"/>
          <w:sz w:val="20"/>
          <w:szCs w:val="20"/>
        </w:rPr>
        <w:t xml:space="preserve"> SCSs</w:t>
      </w:r>
      <w:r>
        <w:rPr>
          <w:rFonts w:ascii="Arial" w:hAnsi="Arial" w:cs="Arial"/>
          <w:sz w:val="20"/>
          <w:szCs w:val="20"/>
        </w:rPr>
        <w:tab/>
        <w:t>Ericsson</w:t>
      </w:r>
    </w:p>
    <w:p w14:paraId="5F3E21ED"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R1-2200411</w:t>
      </w:r>
      <w:r>
        <w:rPr>
          <w:rFonts w:ascii="Arial" w:hAnsi="Arial" w:cs="Arial"/>
          <w:sz w:val="20"/>
          <w:szCs w:val="20"/>
        </w:rPr>
        <w:tab/>
        <w:t>Beam Management for New SCSs</w:t>
      </w:r>
      <w:r>
        <w:rPr>
          <w:rFonts w:ascii="Arial" w:hAnsi="Arial" w:cs="Arial"/>
          <w:sz w:val="20"/>
          <w:szCs w:val="20"/>
        </w:rPr>
        <w:tab/>
        <w:t>Apple</w:t>
      </w:r>
    </w:p>
    <w:p w14:paraId="6DA87263"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R1-2200447</w:t>
      </w:r>
      <w:r>
        <w:rPr>
          <w:rFonts w:ascii="Arial" w:hAnsi="Arial" w:cs="Arial"/>
          <w:sz w:val="20"/>
          <w:szCs w:val="20"/>
        </w:rPr>
        <w:tab/>
        <w:t>On issues in Beam Management for Beyond 52.6 GHz</w:t>
      </w:r>
      <w:r>
        <w:rPr>
          <w:rFonts w:ascii="Arial" w:hAnsi="Arial" w:cs="Arial"/>
          <w:sz w:val="20"/>
          <w:szCs w:val="20"/>
        </w:rPr>
        <w:tab/>
        <w:t>FUTUREWEI</w:t>
      </w:r>
    </w:p>
    <w:p w14:paraId="72393261"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R1-2200460</w:t>
      </w:r>
      <w:r>
        <w:rPr>
          <w:rFonts w:ascii="Arial" w:hAnsi="Arial" w:cs="Arial"/>
          <w:sz w:val="20"/>
          <w:szCs w:val="20"/>
        </w:rPr>
        <w:tab/>
        <w:t>Maintenance on beam management for new SCSs</w:t>
      </w:r>
      <w:r>
        <w:rPr>
          <w:rFonts w:ascii="Arial" w:hAnsi="Arial" w:cs="Arial"/>
          <w:sz w:val="20"/>
          <w:szCs w:val="20"/>
        </w:rPr>
        <w:tab/>
        <w:t>xiaomi</w:t>
      </w:r>
    </w:p>
    <w:p w14:paraId="174E9B2B"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R1-2200515</w:t>
      </w:r>
      <w:r>
        <w:rPr>
          <w:rFonts w:ascii="Arial" w:hAnsi="Arial" w:cs="Arial"/>
          <w:sz w:val="20"/>
          <w:szCs w:val="20"/>
        </w:rPr>
        <w:tab/>
        <w:t xml:space="preserve">Beam management enhancement for NR from 52.6GHz </w:t>
      </w:r>
      <w:r>
        <w:rPr>
          <w:rFonts w:ascii="Arial" w:hAnsi="Arial" w:cs="Arial"/>
          <w:sz w:val="20"/>
          <w:szCs w:val="20"/>
        </w:rPr>
        <w:t>to 71GHz</w:t>
      </w:r>
      <w:r>
        <w:rPr>
          <w:rFonts w:ascii="Arial" w:hAnsi="Arial" w:cs="Arial"/>
          <w:sz w:val="20"/>
          <w:szCs w:val="20"/>
        </w:rPr>
        <w:tab/>
        <w:t>NEC</w:t>
      </w:r>
    </w:p>
    <w:p w14:paraId="3DA371B3"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R1-2200541</w:t>
      </w:r>
      <w:r>
        <w:rPr>
          <w:rFonts w:ascii="Arial" w:hAnsi="Arial" w:cs="Arial"/>
          <w:sz w:val="20"/>
          <w:szCs w:val="20"/>
        </w:rPr>
        <w:tab/>
        <w:t>Remaining discussion on beam management for 52.6-71 GHz NR operation</w:t>
      </w:r>
      <w:r>
        <w:rPr>
          <w:rFonts w:ascii="Arial" w:hAnsi="Arial" w:cs="Arial"/>
          <w:sz w:val="20"/>
          <w:szCs w:val="20"/>
        </w:rPr>
        <w:tab/>
        <w:t>MediaTek Inc.</w:t>
      </w:r>
    </w:p>
    <w:p w14:paraId="424DB8E4"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R1-2200567</w:t>
      </w:r>
      <w:r>
        <w:rPr>
          <w:rFonts w:ascii="Arial" w:hAnsi="Arial" w:cs="Arial"/>
          <w:sz w:val="20"/>
          <w:szCs w:val="20"/>
        </w:rPr>
        <w:tab/>
        <w:t>Enhancements for beam management to support NR above 52.6 GHz</w:t>
      </w:r>
      <w:r>
        <w:rPr>
          <w:rFonts w:ascii="Arial" w:hAnsi="Arial" w:cs="Arial"/>
          <w:sz w:val="20"/>
          <w:szCs w:val="20"/>
        </w:rPr>
        <w:tab/>
        <w:t>LG Electronics</w:t>
      </w:r>
    </w:p>
    <w:p w14:paraId="3ABAED01" w14:textId="77777777" w:rsidR="00951D1F" w:rsidRDefault="00837613">
      <w:pPr>
        <w:pStyle w:val="Default"/>
        <w:numPr>
          <w:ilvl w:val="0"/>
          <w:numId w:val="55"/>
        </w:numPr>
        <w:rPr>
          <w:rFonts w:ascii="Arial" w:hAnsi="Arial" w:cs="Arial"/>
          <w:sz w:val="20"/>
          <w:szCs w:val="20"/>
        </w:rPr>
      </w:pPr>
      <w:r>
        <w:rPr>
          <w:rFonts w:ascii="Arial" w:hAnsi="Arial" w:cs="Arial"/>
          <w:sz w:val="20"/>
          <w:szCs w:val="20"/>
        </w:rPr>
        <w:t xml:space="preserve"> R1-2200672</w:t>
      </w:r>
      <w:r>
        <w:rPr>
          <w:rFonts w:ascii="Arial" w:hAnsi="Arial" w:cs="Arial"/>
          <w:sz w:val="20"/>
          <w:szCs w:val="20"/>
        </w:rPr>
        <w:tab/>
        <w:t xml:space="preserve">Remaining issues on </w:t>
      </w:r>
      <w:r>
        <w:rPr>
          <w:rFonts w:ascii="Arial" w:hAnsi="Arial" w:cs="Arial"/>
          <w:sz w:val="20"/>
          <w:szCs w:val="20"/>
        </w:rPr>
        <w:t>beam-management for NR from 52.6 GHz to 71GHz</w:t>
      </w:r>
      <w:r>
        <w:rPr>
          <w:rFonts w:ascii="Arial" w:hAnsi="Arial" w:cs="Arial"/>
          <w:sz w:val="20"/>
          <w:szCs w:val="20"/>
        </w:rPr>
        <w:tab/>
        <w:t>Lenovo, Motorola Mobility.</w:t>
      </w:r>
    </w:p>
    <w:p w14:paraId="3023019A" w14:textId="77777777" w:rsidR="00951D1F" w:rsidRDefault="00951D1F">
      <w:pPr>
        <w:pStyle w:val="Default"/>
        <w:tabs>
          <w:tab w:val="left" w:pos="360"/>
        </w:tabs>
        <w:rPr>
          <w:rFonts w:ascii="Arial" w:hAnsi="Arial" w:cs="Arial"/>
          <w:sz w:val="20"/>
          <w:szCs w:val="20"/>
        </w:rPr>
      </w:pPr>
    </w:p>
    <w:sectPr w:rsidR="00951D1F">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1E804632"/>
    <w:multiLevelType w:val="multilevel"/>
    <w:tmpl w:val="1E804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75687"/>
    <w:multiLevelType w:val="multilevel"/>
    <w:tmpl w:val="934A2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0E494F"/>
    <w:multiLevelType w:val="multilevel"/>
    <w:tmpl w:val="250E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061BB2"/>
    <w:multiLevelType w:val="multilevel"/>
    <w:tmpl w:val="28061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2166F"/>
    <w:multiLevelType w:val="multilevel"/>
    <w:tmpl w:val="37E2166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E51C11"/>
    <w:multiLevelType w:val="multilevel"/>
    <w:tmpl w:val="50E51C11"/>
    <w:lvl w:ilvl="0">
      <w:start w:val="1"/>
      <w:numFmt w:val="bullet"/>
      <w:lvlText w:val="-"/>
      <w:lvlJc w:val="left"/>
      <w:pPr>
        <w:ind w:left="987" w:hanging="420"/>
      </w:pPr>
      <w:rPr>
        <w:rFonts w:ascii="SimSun" w:eastAsia="SimSun" w:hAnsi="SimSu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B5EB7"/>
    <w:multiLevelType w:val="multilevel"/>
    <w:tmpl w:val="519B5EB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034F10"/>
    <w:multiLevelType w:val="multilevel"/>
    <w:tmpl w:val="54034F10"/>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7035870"/>
    <w:multiLevelType w:val="multilevel"/>
    <w:tmpl w:val="57035870"/>
    <w:lvl w:ilvl="0">
      <w:start w:val="1"/>
      <w:numFmt w:val="bullet"/>
      <w:lvlText w:val="-"/>
      <w:lvlJc w:val="left"/>
      <w:pPr>
        <w:ind w:left="704" w:hanging="420"/>
      </w:pPr>
      <w:rPr>
        <w:rFonts w:ascii="SimSun" w:eastAsia="SimSun" w:hAnsi="SimSu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95B3D92"/>
    <w:multiLevelType w:val="multilevel"/>
    <w:tmpl w:val="595B3D92"/>
    <w:lvl w:ilvl="0">
      <w:start w:val="1"/>
      <w:numFmt w:val="bullet"/>
      <w:lvlText w:val="-"/>
      <w:lvlJc w:val="left"/>
      <w:pPr>
        <w:ind w:left="1270" w:hanging="420"/>
      </w:pPr>
      <w:rPr>
        <w:rFonts w:ascii="SimSun" w:eastAsia="SimSun" w:hAnsi="SimSun" w:hint="eastAsia"/>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6" w15:restartNumberingAfterBreak="0">
    <w:nsid w:val="5CD521A1"/>
    <w:multiLevelType w:val="multilevel"/>
    <w:tmpl w:val="5CD521A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3051D6"/>
    <w:multiLevelType w:val="multilevel"/>
    <w:tmpl w:val="60305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CD35C5"/>
    <w:multiLevelType w:val="multilevel"/>
    <w:tmpl w:val="65CD35C5"/>
    <w:lvl w:ilvl="0">
      <w:start w:val="1"/>
      <w:numFmt w:val="bullet"/>
      <w:lvlText w:val=""/>
      <w:lvlJc w:val="left"/>
      <w:pPr>
        <w:ind w:left="766" w:hanging="360"/>
      </w:pPr>
      <w:rPr>
        <w:rFonts w:ascii="Wingdings" w:hAnsi="Wingdings"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1"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316903"/>
    <w:multiLevelType w:val="multilevel"/>
    <w:tmpl w:val="6F3169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762C14"/>
    <w:multiLevelType w:val="multilevel"/>
    <w:tmpl w:val="74762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7245FB1"/>
    <w:multiLevelType w:val="multilevel"/>
    <w:tmpl w:val="77245FB1"/>
    <w:lvl w:ilvl="0">
      <w:start w:val="1"/>
      <w:numFmt w:val="bullet"/>
      <w:lvlText w:val="-"/>
      <w:lvlJc w:val="left"/>
      <w:pPr>
        <w:ind w:left="1208" w:hanging="420"/>
      </w:pPr>
      <w:rPr>
        <w:rFonts w:ascii="SimSun" w:eastAsia="SimSun" w:hAnsi="SimSun" w:hint="eastAsia"/>
      </w:rPr>
    </w:lvl>
    <w:lvl w:ilvl="1">
      <w:start w:val="1"/>
      <w:numFmt w:val="bullet"/>
      <w:lvlText w:val="-"/>
      <w:lvlJc w:val="left"/>
      <w:pPr>
        <w:ind w:left="1628" w:hanging="420"/>
      </w:pPr>
      <w:rPr>
        <w:rFonts w:ascii="SimSun" w:eastAsia="SimSun" w:hAnsi="SimSun" w:hint="eastAsia"/>
      </w:rPr>
    </w:lvl>
    <w:lvl w:ilvl="2">
      <w:start w:val="1"/>
      <w:numFmt w:val="bullet"/>
      <w:lvlText w:val=""/>
      <w:lvlJc w:val="left"/>
      <w:pPr>
        <w:ind w:left="2048" w:hanging="420"/>
      </w:pPr>
      <w:rPr>
        <w:rFonts w:ascii="Wingdings" w:hAnsi="Wingdings" w:hint="default"/>
      </w:rPr>
    </w:lvl>
    <w:lvl w:ilvl="3">
      <w:start w:val="1"/>
      <w:numFmt w:val="bullet"/>
      <w:lvlText w:val=""/>
      <w:lvlJc w:val="left"/>
      <w:pPr>
        <w:ind w:left="2468" w:hanging="420"/>
      </w:pPr>
      <w:rPr>
        <w:rFonts w:ascii="Wingdings" w:hAnsi="Wingdings" w:hint="default"/>
      </w:rPr>
    </w:lvl>
    <w:lvl w:ilvl="4">
      <w:start w:val="1"/>
      <w:numFmt w:val="bullet"/>
      <w:lvlText w:val=""/>
      <w:lvlJc w:val="left"/>
      <w:pPr>
        <w:ind w:left="2888" w:hanging="420"/>
      </w:pPr>
      <w:rPr>
        <w:rFonts w:ascii="Wingdings" w:hAnsi="Wingdings" w:hint="default"/>
      </w:rPr>
    </w:lvl>
    <w:lvl w:ilvl="5">
      <w:start w:val="1"/>
      <w:numFmt w:val="bullet"/>
      <w:lvlText w:val=""/>
      <w:lvlJc w:val="left"/>
      <w:pPr>
        <w:ind w:left="3308" w:hanging="420"/>
      </w:pPr>
      <w:rPr>
        <w:rFonts w:ascii="Wingdings" w:hAnsi="Wingdings" w:hint="default"/>
      </w:rPr>
    </w:lvl>
    <w:lvl w:ilvl="6">
      <w:start w:val="1"/>
      <w:numFmt w:val="bullet"/>
      <w:lvlText w:val=""/>
      <w:lvlJc w:val="left"/>
      <w:pPr>
        <w:ind w:left="3728" w:hanging="420"/>
      </w:pPr>
      <w:rPr>
        <w:rFonts w:ascii="Wingdings" w:hAnsi="Wingdings" w:hint="default"/>
      </w:rPr>
    </w:lvl>
    <w:lvl w:ilvl="7">
      <w:start w:val="1"/>
      <w:numFmt w:val="bullet"/>
      <w:lvlText w:val=""/>
      <w:lvlJc w:val="left"/>
      <w:pPr>
        <w:ind w:left="4148" w:hanging="420"/>
      </w:pPr>
      <w:rPr>
        <w:rFonts w:ascii="Wingdings" w:hAnsi="Wingdings" w:hint="default"/>
      </w:rPr>
    </w:lvl>
    <w:lvl w:ilvl="8">
      <w:start w:val="1"/>
      <w:numFmt w:val="bullet"/>
      <w:lvlText w:val=""/>
      <w:lvlJc w:val="left"/>
      <w:pPr>
        <w:ind w:left="4568" w:hanging="420"/>
      </w:pPr>
      <w:rPr>
        <w:rFonts w:ascii="Wingdings" w:hAnsi="Wingdings" w:hint="default"/>
      </w:rPr>
    </w:lvl>
  </w:abstractNum>
  <w:abstractNum w:abstractNumId="49" w15:restartNumberingAfterBreak="0">
    <w:nsid w:val="77A41E4F"/>
    <w:multiLevelType w:val="multilevel"/>
    <w:tmpl w:val="77A41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34"/>
  </w:num>
  <w:num w:numId="5">
    <w:abstractNumId w:val="22"/>
  </w:num>
  <w:num w:numId="6">
    <w:abstractNumId w:val="12"/>
  </w:num>
  <w:num w:numId="7">
    <w:abstractNumId w:val="21"/>
  </w:num>
  <w:num w:numId="8">
    <w:abstractNumId w:val="25"/>
  </w:num>
  <w:num w:numId="9">
    <w:abstractNumId w:val="51"/>
  </w:num>
  <w:num w:numId="10">
    <w:abstractNumId w:val="20"/>
  </w:num>
  <w:num w:numId="11">
    <w:abstractNumId w:val="37"/>
  </w:num>
  <w:num w:numId="12">
    <w:abstractNumId w:val="29"/>
  </w:num>
  <w:num w:numId="13">
    <w:abstractNumId w:val="54"/>
  </w:num>
  <w:num w:numId="14">
    <w:abstractNumId w:val="32"/>
  </w:num>
  <w:num w:numId="15">
    <w:abstractNumId w:val="23"/>
  </w:num>
  <w:num w:numId="16">
    <w:abstractNumId w:val="47"/>
  </w:num>
  <w:num w:numId="17">
    <w:abstractNumId w:val="26"/>
  </w:num>
  <w:num w:numId="18">
    <w:abstractNumId w:val="11"/>
  </w:num>
  <w:num w:numId="19">
    <w:abstractNumId w:val="5"/>
    <w:lvlOverride w:ilvl="0">
      <w:startOverride w:val="1"/>
    </w:lvlOverride>
  </w:num>
  <w:num w:numId="20">
    <w:abstractNumId w:val="50"/>
  </w:num>
  <w:num w:numId="21">
    <w:abstractNumId w:val="39"/>
  </w:num>
  <w:num w:numId="22">
    <w:abstractNumId w:val="6"/>
  </w:num>
  <w:num w:numId="23">
    <w:abstractNumId w:val="48"/>
  </w:num>
  <w:num w:numId="24">
    <w:abstractNumId w:val="35"/>
  </w:num>
  <w:num w:numId="25">
    <w:abstractNumId w:val="28"/>
  </w:num>
  <w:num w:numId="26">
    <w:abstractNumId w:val="36"/>
  </w:num>
  <w:num w:numId="27">
    <w:abstractNumId w:val="38"/>
  </w:num>
  <w:num w:numId="28">
    <w:abstractNumId w:val="16"/>
  </w:num>
  <w:num w:numId="29">
    <w:abstractNumId w:val="55"/>
  </w:num>
  <w:num w:numId="30">
    <w:abstractNumId w:val="19"/>
  </w:num>
  <w:num w:numId="31">
    <w:abstractNumId w:val="41"/>
  </w:num>
  <w:num w:numId="32">
    <w:abstractNumId w:val="8"/>
  </w:num>
  <w:num w:numId="33">
    <w:abstractNumId w:val="1"/>
  </w:num>
  <w:num w:numId="34">
    <w:abstractNumId w:val="31"/>
  </w:num>
  <w:num w:numId="35">
    <w:abstractNumId w:val="40"/>
  </w:num>
  <w:num w:numId="36">
    <w:abstractNumId w:val="45"/>
  </w:num>
  <w:num w:numId="37">
    <w:abstractNumId w:val="10"/>
  </w:num>
  <w:num w:numId="38">
    <w:abstractNumId w:val="33"/>
  </w:num>
  <w:num w:numId="39">
    <w:abstractNumId w:val="18"/>
  </w:num>
  <w:num w:numId="40">
    <w:abstractNumId w:val="49"/>
  </w:num>
  <w:num w:numId="41">
    <w:abstractNumId w:val="14"/>
  </w:num>
  <w:num w:numId="42">
    <w:abstractNumId w:val="44"/>
  </w:num>
  <w:num w:numId="43">
    <w:abstractNumId w:val="53"/>
  </w:num>
  <w:num w:numId="44">
    <w:abstractNumId w:val="17"/>
  </w:num>
  <w:num w:numId="45">
    <w:abstractNumId w:val="42"/>
  </w:num>
  <w:num w:numId="46">
    <w:abstractNumId w:val="24"/>
  </w:num>
  <w:num w:numId="47">
    <w:abstractNumId w:val="3"/>
  </w:num>
  <w:num w:numId="48">
    <w:abstractNumId w:val="30"/>
  </w:num>
  <w:num w:numId="49">
    <w:abstractNumId w:val="2"/>
  </w:num>
  <w:num w:numId="50">
    <w:abstractNumId w:val="46"/>
  </w:num>
  <w:num w:numId="51">
    <w:abstractNumId w:val="43"/>
  </w:num>
  <w:num w:numId="52">
    <w:abstractNumId w:val="52"/>
  </w:num>
  <w:num w:numId="53">
    <w:abstractNumId w:val="4"/>
  </w:num>
  <w:num w:numId="54">
    <w:abstractNumId w:val="27"/>
  </w:num>
  <w:num w:numId="55">
    <w:abstractNumId w:val="15"/>
  </w:num>
  <w:num w:numId="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lvlOverride w:ilvl="1"/>
    <w:lvlOverride w:ilvl="2"/>
    <w:lvlOverride w:ilvl="3"/>
    <w:lvlOverride w:ilvl="4"/>
    <w:lvlOverride w:ilvl="5"/>
    <w:lvlOverride w:ilvl="6"/>
    <w:lvlOverride w:ilvl="7"/>
    <w:lvlOverride w:ilv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1DF"/>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A0"/>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26F"/>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5430"/>
    <w:rsid w:val="001E5705"/>
    <w:rsid w:val="001E58E2"/>
    <w:rsid w:val="001E5A39"/>
    <w:rsid w:val="001E5D9B"/>
    <w:rsid w:val="001E5F35"/>
    <w:rsid w:val="001E61A0"/>
    <w:rsid w:val="001E6303"/>
    <w:rsid w:val="001E660F"/>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699"/>
    <w:rsid w:val="002D071A"/>
    <w:rsid w:val="002D0BA3"/>
    <w:rsid w:val="002D0EDC"/>
    <w:rsid w:val="002D102E"/>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6AA"/>
    <w:rsid w:val="00484787"/>
    <w:rsid w:val="00484B73"/>
    <w:rsid w:val="00484D07"/>
    <w:rsid w:val="0048579F"/>
    <w:rsid w:val="00485B50"/>
    <w:rsid w:val="0048634B"/>
    <w:rsid w:val="0048673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B8"/>
    <w:rsid w:val="004B2532"/>
    <w:rsid w:val="004B2540"/>
    <w:rsid w:val="004B2F6C"/>
    <w:rsid w:val="004B3B1F"/>
    <w:rsid w:val="004B3DBA"/>
    <w:rsid w:val="004B3FDA"/>
    <w:rsid w:val="004B4387"/>
    <w:rsid w:val="004B4459"/>
    <w:rsid w:val="004B44CE"/>
    <w:rsid w:val="004B4593"/>
    <w:rsid w:val="004B4599"/>
    <w:rsid w:val="004B5D51"/>
    <w:rsid w:val="004B624E"/>
    <w:rsid w:val="004B671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1E9E"/>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5B9"/>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F2D"/>
    <w:rsid w:val="0060200F"/>
    <w:rsid w:val="00602451"/>
    <w:rsid w:val="00602463"/>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D26"/>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0864"/>
    <w:rsid w:val="006C15BC"/>
    <w:rsid w:val="006C17AD"/>
    <w:rsid w:val="006C29D7"/>
    <w:rsid w:val="006C2D02"/>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872"/>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724"/>
    <w:rsid w:val="007647FC"/>
    <w:rsid w:val="00765281"/>
    <w:rsid w:val="00765492"/>
    <w:rsid w:val="00765E0A"/>
    <w:rsid w:val="00765F22"/>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A42"/>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EDE"/>
    <w:rsid w:val="008A7F2F"/>
    <w:rsid w:val="008B0483"/>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DAE"/>
    <w:rsid w:val="00967F0C"/>
    <w:rsid w:val="009703F8"/>
    <w:rsid w:val="00970A56"/>
    <w:rsid w:val="00971160"/>
    <w:rsid w:val="009713D9"/>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CA"/>
    <w:rsid w:val="00A02D6D"/>
    <w:rsid w:val="00A032C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687"/>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1E0"/>
    <w:rsid w:val="00B7331C"/>
    <w:rsid w:val="00B73583"/>
    <w:rsid w:val="00B739F6"/>
    <w:rsid w:val="00B73D62"/>
    <w:rsid w:val="00B742B6"/>
    <w:rsid w:val="00B74C0A"/>
    <w:rsid w:val="00B74DA5"/>
    <w:rsid w:val="00B75304"/>
    <w:rsid w:val="00B7691F"/>
    <w:rsid w:val="00B76D2A"/>
    <w:rsid w:val="00B770DC"/>
    <w:rsid w:val="00B777F2"/>
    <w:rsid w:val="00B77982"/>
    <w:rsid w:val="00B77C6B"/>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60F"/>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20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8F1FE8"/>
    <w:rsid w:val="15716B31"/>
    <w:rsid w:val="1AA4296F"/>
    <w:rsid w:val="1AEF16F3"/>
    <w:rsid w:val="1F692098"/>
    <w:rsid w:val="21D50FCD"/>
    <w:rsid w:val="248929BF"/>
    <w:rsid w:val="2D052791"/>
    <w:rsid w:val="322F5D8B"/>
    <w:rsid w:val="364C72BB"/>
    <w:rsid w:val="37AE4D72"/>
    <w:rsid w:val="387C5FB5"/>
    <w:rsid w:val="3E73141D"/>
    <w:rsid w:val="3EAC376E"/>
    <w:rsid w:val="418D6501"/>
    <w:rsid w:val="423F7973"/>
    <w:rsid w:val="449F108A"/>
    <w:rsid w:val="45C60DE6"/>
    <w:rsid w:val="4CA01EFC"/>
    <w:rsid w:val="4E3E06DB"/>
    <w:rsid w:val="4E41300E"/>
    <w:rsid w:val="5A2F0976"/>
    <w:rsid w:val="5A9D4DA8"/>
    <w:rsid w:val="5AE75298"/>
    <w:rsid w:val="5E293D06"/>
    <w:rsid w:val="5E3F3AED"/>
    <w:rsid w:val="664748B2"/>
    <w:rsid w:val="688B5488"/>
    <w:rsid w:val="692F7E5F"/>
    <w:rsid w:val="6C9058EF"/>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858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613"/>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8376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613"/>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50297">
      <w:bodyDiv w:val="1"/>
      <w:marLeft w:val="0"/>
      <w:marRight w:val="0"/>
      <w:marTop w:val="0"/>
      <w:marBottom w:val="0"/>
      <w:divBdr>
        <w:top w:val="none" w:sz="0" w:space="0" w:color="auto"/>
        <w:left w:val="none" w:sz="0" w:space="0" w:color="auto"/>
        <w:bottom w:val="none" w:sz="0" w:space="0" w:color="auto"/>
        <w:right w:val="none" w:sz="0" w:space="0" w:color="auto"/>
      </w:divBdr>
    </w:div>
    <w:div w:id="1023433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21797</Words>
  <Characters>124246</Characters>
  <Application>Microsoft Office Word</Application>
  <DocSecurity>0</DocSecurity>
  <Lines>1035</Lines>
  <Paragraphs>291</Paragraphs>
  <ScaleCrop>false</ScaleCrop>
  <LinksUpToDate>false</LinksUpToDate>
  <CharactersWithSpaces>145752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2022-01-21T03:54:00Z</dcterms:created>
  <dcterms:modified xsi:type="dcterms:W3CDTF">2022-01-21T03:54:00Z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